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D9" w:rsidRDefault="00D704D9" w:rsidP="00D704D9">
      <w:r>
        <w:rPr>
          <w:noProof/>
          <w:lang w:val="en-US"/>
        </w:rPr>
        <w:drawing>
          <wp:anchor distT="0" distB="0" distL="114300" distR="114300" simplePos="0" relativeHeight="251658240" behindDoc="0" locked="0" layoutInCell="1" allowOverlap="1">
            <wp:simplePos x="0" y="0"/>
            <wp:positionH relativeFrom="column">
              <wp:posOffset>2083435</wp:posOffset>
            </wp:positionH>
            <wp:positionV relativeFrom="paragraph">
              <wp:posOffset>0</wp:posOffset>
            </wp:positionV>
            <wp:extent cx="3783330" cy="1209675"/>
            <wp:effectExtent l="0" t="0" r="7620" b="9525"/>
            <wp:wrapSquare wrapText="bothSides"/>
            <wp:docPr id="1" name="Picture 1" descr="Vision Australia's Link Logo. Text at bottom reads: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Australia's Link Logo. Text at bottom reads: Blindness. Low Vision. Opportun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3330" cy="1209675"/>
                    </a:xfrm>
                    <a:prstGeom prst="rect">
                      <a:avLst/>
                    </a:prstGeom>
                    <a:noFill/>
                  </pic:spPr>
                </pic:pic>
              </a:graphicData>
            </a:graphic>
            <wp14:sizeRelH relativeFrom="page">
              <wp14:pctWidth>0</wp14:pctWidth>
            </wp14:sizeRelH>
            <wp14:sizeRelV relativeFrom="page">
              <wp14:pctHeight>0</wp14:pctHeight>
            </wp14:sizeRelV>
          </wp:anchor>
        </w:drawing>
      </w:r>
    </w:p>
    <w:p w:rsidR="00D704D9" w:rsidRDefault="00D704D9" w:rsidP="00D704D9"/>
    <w:p w:rsidR="00D704D9" w:rsidRDefault="00D704D9" w:rsidP="00D704D9"/>
    <w:p w:rsidR="00D704D9" w:rsidRDefault="00D704D9" w:rsidP="00D704D9"/>
    <w:p w:rsidR="00D704D9" w:rsidRDefault="00D704D9" w:rsidP="006D0994">
      <w:pPr>
        <w:pStyle w:val="Heading1"/>
        <w:rPr>
          <w:sz w:val="24"/>
        </w:rPr>
      </w:pPr>
    </w:p>
    <w:p w:rsidR="00D704D9" w:rsidRDefault="00D704D9" w:rsidP="006D0994">
      <w:pPr>
        <w:pStyle w:val="Heading1"/>
        <w:rPr>
          <w:sz w:val="24"/>
        </w:rPr>
      </w:pPr>
    </w:p>
    <w:p w:rsidR="00D704D9" w:rsidRDefault="00D704D9" w:rsidP="006D0994">
      <w:pPr>
        <w:pStyle w:val="Heading1"/>
        <w:rPr>
          <w:sz w:val="24"/>
        </w:rPr>
      </w:pPr>
    </w:p>
    <w:p w:rsidR="0033102E" w:rsidRDefault="0033102E" w:rsidP="00405CE8">
      <w:pPr>
        <w:pStyle w:val="Heading2"/>
        <w:rPr>
          <w:color w:val="auto"/>
          <w:sz w:val="24"/>
        </w:rPr>
      </w:pPr>
    </w:p>
    <w:p w:rsidR="00652D68" w:rsidRPr="00D704D9" w:rsidRDefault="00195CA3" w:rsidP="00405CE8">
      <w:pPr>
        <w:pStyle w:val="Heading2"/>
      </w:pPr>
      <w:bookmarkStart w:id="0" w:name="_GoBack"/>
      <w:bookmarkEnd w:id="0"/>
      <w:r>
        <w:t>V</w:t>
      </w:r>
      <w:r w:rsidR="00D704D9" w:rsidRPr="00D704D9">
        <w:t xml:space="preserve">ision Australia’s </w:t>
      </w:r>
      <w:r w:rsidR="00652D68" w:rsidRPr="00D704D9">
        <w:t>Western Australia Election Priorities</w:t>
      </w:r>
      <w:r>
        <w:t xml:space="preserve"> 2017</w:t>
      </w:r>
    </w:p>
    <w:p w:rsidR="006626A2" w:rsidRDefault="003B4449">
      <w:r>
        <w:t xml:space="preserve">There are over 36,000 </w:t>
      </w:r>
      <w:r w:rsidR="00242B30" w:rsidRPr="00242B30">
        <w:t xml:space="preserve">people in </w:t>
      </w:r>
      <w:r w:rsidR="00242B30">
        <w:t>Western Australia</w:t>
      </w:r>
      <w:r w:rsidR="00242B30" w:rsidRPr="00242B30">
        <w:t xml:space="preserve"> who are blind or have low vision,</w:t>
      </w:r>
      <w:r w:rsidR="004777DF">
        <w:t xml:space="preserve"> </w:t>
      </w:r>
      <w:r>
        <w:t>and this is expected to rise to over 60,000 by 2030</w:t>
      </w:r>
      <w:r w:rsidR="004777DF">
        <w:t xml:space="preserve"> a</w:t>
      </w:r>
      <w:r w:rsidR="00242B30" w:rsidRPr="00242B30">
        <w:t xml:space="preserve">s the population continues to grow </w:t>
      </w:r>
      <w:r w:rsidR="006D0994">
        <w:t>and</w:t>
      </w:r>
      <w:r w:rsidR="00242B30" w:rsidRPr="00242B30">
        <w:t xml:space="preserve"> live </w:t>
      </w:r>
      <w:r>
        <w:t>longer</w:t>
      </w:r>
      <w:r w:rsidR="004777DF">
        <w:t>.</w:t>
      </w:r>
      <w:r w:rsidR="00242B30" w:rsidRPr="00242B30">
        <w:t xml:space="preserve"> </w:t>
      </w:r>
      <w:r w:rsidR="006626A2">
        <w:t xml:space="preserve">By way of example, 1 in 30 West Australians aged 60 years or older have vision impairment that cannot be fixed by wearing glasses, 1 in 16 over  70 years old, 1 in 10 over 80 years old, and 1 in 7 aged 90 years or older.  </w:t>
      </w:r>
    </w:p>
    <w:p w:rsidR="006626A2" w:rsidRDefault="006626A2"/>
    <w:p w:rsidR="00242B30" w:rsidRDefault="00842E1A">
      <w:r w:rsidRPr="00242B30">
        <w:t xml:space="preserve">Significant progress has been made for our community in </w:t>
      </w:r>
      <w:r>
        <w:t>Western Australia</w:t>
      </w:r>
      <w:r w:rsidRPr="00242B30">
        <w:t>, including the</w:t>
      </w:r>
      <w:r>
        <w:t xml:space="preserve"> agreement on the NDIS rollout, and the</w:t>
      </w:r>
      <w:r w:rsidRPr="00242B30">
        <w:t xml:space="preserve"> introduction of the iVote</w:t>
      </w:r>
      <w:r>
        <w:t xml:space="preserve"> </w:t>
      </w:r>
      <w:r w:rsidRPr="00242B30">
        <w:t xml:space="preserve">system </w:t>
      </w:r>
      <w:r>
        <w:t>at this election</w:t>
      </w:r>
      <w:r w:rsidRPr="00242B30">
        <w:t>.</w:t>
      </w:r>
      <w:r w:rsidR="006626A2">
        <w:t xml:space="preserve"> We urge you to commit to </w:t>
      </w:r>
      <w:r w:rsidR="00405CE8">
        <w:t xml:space="preserve">acting on </w:t>
      </w:r>
      <w:r w:rsidR="006626A2">
        <w:t xml:space="preserve">the following </w:t>
      </w:r>
      <w:r w:rsidR="00405CE8">
        <w:t>five</w:t>
      </w:r>
      <w:r w:rsidR="006626A2">
        <w:t xml:space="preserve"> issues to continue building </w:t>
      </w:r>
      <w:r w:rsidR="00405CE8">
        <w:t>Western Australia’s</w:t>
      </w:r>
      <w:r w:rsidR="006626A2">
        <w:t xml:space="preserve"> record of achievement</w:t>
      </w:r>
      <w:r w:rsidR="00405CE8">
        <w:t>.</w:t>
      </w:r>
    </w:p>
    <w:p w:rsidR="00D704D9" w:rsidRDefault="00D704D9"/>
    <w:p w:rsidR="00B50D0E" w:rsidRPr="00D704D9" w:rsidRDefault="00265A7D" w:rsidP="00D704D9">
      <w:pPr>
        <w:pStyle w:val="Heading2"/>
      </w:pPr>
      <w:r w:rsidRPr="00D704D9">
        <w:t xml:space="preserve">Election issue 1 - </w:t>
      </w:r>
      <w:r w:rsidR="00B50D0E" w:rsidRPr="00D704D9">
        <w:t>Transport</w:t>
      </w:r>
    </w:p>
    <w:p w:rsidR="00637632" w:rsidRPr="002049B0" w:rsidRDefault="002949A6" w:rsidP="00637632">
      <w:pPr>
        <w:spacing w:after="120"/>
        <w:rPr>
          <w:rFonts w:eastAsia="Calibri" w:cs="Arial"/>
        </w:rPr>
      </w:pPr>
      <w:r>
        <w:rPr>
          <w:rFonts w:eastAsia="Calibri" w:cs="Arial"/>
        </w:rPr>
        <w:t xml:space="preserve">The use of </w:t>
      </w:r>
      <w:r w:rsidR="00762076">
        <w:rPr>
          <w:rFonts w:eastAsia="Calibri" w:cs="Arial"/>
        </w:rPr>
        <w:t>t</w:t>
      </w:r>
      <w:r w:rsidR="00637632" w:rsidRPr="002049B0">
        <w:rPr>
          <w:rFonts w:eastAsia="Calibri" w:cs="Arial"/>
        </w:rPr>
        <w:t xml:space="preserve">axis </w:t>
      </w:r>
      <w:r w:rsidR="00762076">
        <w:rPr>
          <w:rFonts w:eastAsia="Calibri" w:cs="Arial"/>
        </w:rPr>
        <w:t>is</w:t>
      </w:r>
      <w:r w:rsidR="00637632" w:rsidRPr="002049B0">
        <w:rPr>
          <w:rFonts w:eastAsia="Calibri" w:cs="Arial"/>
        </w:rPr>
        <w:t xml:space="preserve"> a non-optional cost of blindness. They provide a crucial link to maintaining employment, gaining an education, and participating in recreational, sporting and other community activities.</w:t>
      </w:r>
    </w:p>
    <w:p w:rsidR="00637632" w:rsidRPr="002049B0" w:rsidRDefault="00637632" w:rsidP="00637632">
      <w:pPr>
        <w:spacing w:after="120"/>
        <w:rPr>
          <w:rFonts w:eastAsia="Calibri" w:cs="Arial"/>
        </w:rPr>
      </w:pPr>
      <w:r w:rsidRPr="002049B0">
        <w:rPr>
          <w:rFonts w:eastAsia="Calibri" w:cs="Arial"/>
        </w:rPr>
        <w:t xml:space="preserve">The Taxi </w:t>
      </w:r>
      <w:r w:rsidR="000B6C85">
        <w:rPr>
          <w:rFonts w:eastAsia="Calibri" w:cs="Arial"/>
        </w:rPr>
        <w:t>User’s Subsidy Scheme (TU</w:t>
      </w:r>
      <w:r w:rsidRPr="002049B0">
        <w:rPr>
          <w:rFonts w:eastAsia="Calibri" w:cs="Arial"/>
        </w:rPr>
        <w:t>SS) provides support to people with a disability to access vital services</w:t>
      </w:r>
      <w:r w:rsidR="00B15806">
        <w:rPr>
          <w:rFonts w:eastAsia="Calibri" w:cs="Arial"/>
        </w:rPr>
        <w:t>,</w:t>
      </w:r>
      <w:r w:rsidRPr="002049B0">
        <w:rPr>
          <w:rFonts w:eastAsia="Calibri" w:cs="Arial"/>
        </w:rPr>
        <w:t xml:space="preserve"> appointments,</w:t>
      </w:r>
      <w:r w:rsidR="00B15806">
        <w:rPr>
          <w:rFonts w:eastAsia="Calibri" w:cs="Arial"/>
        </w:rPr>
        <w:t xml:space="preserve"> and employment,</w:t>
      </w:r>
      <w:r w:rsidRPr="002049B0">
        <w:rPr>
          <w:rFonts w:eastAsia="Calibri" w:cs="Arial"/>
        </w:rPr>
        <w:t xml:space="preserve"> thereby facilitating independent living. The service is indispensable in rural and remote communities where public transport options are extremely limited</w:t>
      </w:r>
      <w:r w:rsidR="00337C31">
        <w:rPr>
          <w:rFonts w:eastAsia="Calibri" w:cs="Arial"/>
        </w:rPr>
        <w:t xml:space="preserve"> or non-existent</w:t>
      </w:r>
      <w:r w:rsidR="00762076">
        <w:rPr>
          <w:rFonts w:eastAsia="Calibri" w:cs="Arial"/>
        </w:rPr>
        <w:t>.</w:t>
      </w:r>
    </w:p>
    <w:p w:rsidR="00637632" w:rsidRPr="002049B0" w:rsidRDefault="00637632" w:rsidP="00637632">
      <w:pPr>
        <w:spacing w:after="120"/>
        <w:rPr>
          <w:rFonts w:eastAsia="Calibri" w:cs="Arial"/>
        </w:rPr>
      </w:pPr>
      <w:r w:rsidRPr="002049B0">
        <w:rPr>
          <w:rFonts w:eastAsia="Calibri" w:cs="Arial"/>
        </w:rPr>
        <w:t xml:space="preserve">In </w:t>
      </w:r>
      <w:r w:rsidR="000B6C85">
        <w:rPr>
          <w:rFonts w:eastAsia="Calibri" w:cs="Arial"/>
        </w:rPr>
        <w:t xml:space="preserve">Western Australia, the TUSS covers a 50% subsidy, of up to $25 per trip. </w:t>
      </w:r>
      <w:r w:rsidR="00B15806">
        <w:rPr>
          <w:rFonts w:eastAsia="Calibri" w:cs="Arial"/>
        </w:rPr>
        <w:t>This amount is far below meeting the reasonable costs of taxi travel: subsidy schemes in</w:t>
      </w:r>
      <w:r w:rsidR="000B6C85">
        <w:rPr>
          <w:rFonts w:eastAsia="Calibri" w:cs="Arial"/>
        </w:rPr>
        <w:t xml:space="preserve"> Victoria and NSW </w:t>
      </w:r>
      <w:r w:rsidR="00265A7D">
        <w:rPr>
          <w:rFonts w:eastAsia="Calibri" w:cs="Arial"/>
        </w:rPr>
        <w:t>provide up to</w:t>
      </w:r>
      <w:r w:rsidR="000B6C85">
        <w:rPr>
          <w:rFonts w:eastAsia="Calibri" w:cs="Arial"/>
        </w:rPr>
        <w:t xml:space="preserve"> $60</w:t>
      </w:r>
      <w:r w:rsidR="00B15806">
        <w:rPr>
          <w:rFonts w:eastAsia="Calibri" w:cs="Arial"/>
        </w:rPr>
        <w:t xml:space="preserve"> of the fare. The current </w:t>
      </w:r>
      <w:r w:rsidR="00265A7D">
        <w:rPr>
          <w:rFonts w:eastAsia="Calibri" w:cs="Arial"/>
        </w:rPr>
        <w:t xml:space="preserve">TUSS </w:t>
      </w:r>
      <w:r w:rsidR="00B15806">
        <w:rPr>
          <w:rFonts w:eastAsia="Calibri" w:cs="Arial"/>
        </w:rPr>
        <w:t>fare subsidy should be increased to support people who are blind or have low vision meet the non-optional costs of travel.</w:t>
      </w:r>
    </w:p>
    <w:p w:rsidR="00637632" w:rsidRPr="002049B0" w:rsidRDefault="00265A7D" w:rsidP="00637632">
      <w:pPr>
        <w:spacing w:after="120"/>
        <w:rPr>
          <w:rFonts w:eastAsia="Calibri" w:cs="Arial"/>
        </w:rPr>
      </w:pPr>
      <w:r>
        <w:rPr>
          <w:rFonts w:eastAsia="Calibri" w:cs="Arial"/>
        </w:rPr>
        <w:t xml:space="preserve">Additionally, </w:t>
      </w:r>
      <w:r w:rsidR="00637632" w:rsidRPr="002049B0">
        <w:rPr>
          <w:rFonts w:eastAsia="Calibri" w:cs="Arial"/>
        </w:rPr>
        <w:t xml:space="preserve">Vision Australia </w:t>
      </w:r>
      <w:r w:rsidR="006D0994">
        <w:rPr>
          <w:rFonts w:eastAsia="Calibri" w:cs="Arial"/>
        </w:rPr>
        <w:t xml:space="preserve">recommends that </w:t>
      </w:r>
      <w:r w:rsidR="00637632" w:rsidRPr="002049B0">
        <w:rPr>
          <w:rFonts w:eastAsia="Calibri" w:cs="Arial"/>
        </w:rPr>
        <w:t>the T</w:t>
      </w:r>
      <w:r w:rsidR="00B15806">
        <w:rPr>
          <w:rFonts w:eastAsia="Calibri" w:cs="Arial"/>
        </w:rPr>
        <w:t>U</w:t>
      </w:r>
      <w:r w:rsidR="00637632" w:rsidRPr="002049B0">
        <w:rPr>
          <w:rFonts w:eastAsia="Calibri" w:cs="Arial"/>
        </w:rPr>
        <w:t xml:space="preserve">SS paper voucher system </w:t>
      </w:r>
      <w:r w:rsidR="006D0994">
        <w:rPr>
          <w:rFonts w:eastAsia="Calibri" w:cs="Arial"/>
        </w:rPr>
        <w:t xml:space="preserve">transitions </w:t>
      </w:r>
      <w:r w:rsidR="00637632" w:rsidRPr="002049B0">
        <w:rPr>
          <w:rFonts w:eastAsia="Calibri" w:cs="Arial"/>
        </w:rPr>
        <w:t>to an electronic card payment system, which works similarly to a credit card. This minor change will vastly improve the user-friend</w:t>
      </w:r>
      <w:r w:rsidR="00B15806">
        <w:rPr>
          <w:rFonts w:eastAsia="Calibri" w:cs="Arial"/>
        </w:rPr>
        <w:t>liness of this critical</w:t>
      </w:r>
      <w:r w:rsidR="00762076">
        <w:rPr>
          <w:rFonts w:eastAsia="Calibri" w:cs="Arial"/>
        </w:rPr>
        <w:t xml:space="preserve"> </w:t>
      </w:r>
      <w:r w:rsidR="00337C31">
        <w:rPr>
          <w:rFonts w:eastAsia="Calibri" w:cs="Arial"/>
        </w:rPr>
        <w:t>essential</w:t>
      </w:r>
      <w:r w:rsidR="00762076">
        <w:rPr>
          <w:rFonts w:eastAsia="Calibri" w:cs="Arial"/>
        </w:rPr>
        <w:t xml:space="preserve"> </w:t>
      </w:r>
      <w:r w:rsidR="00B15806">
        <w:rPr>
          <w:rFonts w:eastAsia="Calibri" w:cs="Arial"/>
        </w:rPr>
        <w:t xml:space="preserve">service, especially for people who are blind or have low vision, and </w:t>
      </w:r>
      <w:r w:rsidR="00337C31">
        <w:rPr>
          <w:rFonts w:eastAsia="Calibri" w:cs="Arial"/>
        </w:rPr>
        <w:t>who therefore</w:t>
      </w:r>
      <w:r w:rsidR="00762076">
        <w:rPr>
          <w:rFonts w:eastAsia="Calibri" w:cs="Arial"/>
        </w:rPr>
        <w:t xml:space="preserve"> </w:t>
      </w:r>
      <w:r w:rsidR="00B15806">
        <w:rPr>
          <w:rFonts w:eastAsia="Calibri" w:cs="Arial"/>
        </w:rPr>
        <w:t xml:space="preserve">are unable to read printed vouchers. </w:t>
      </w:r>
    </w:p>
    <w:p w:rsidR="00B15806" w:rsidRPr="00195CA3" w:rsidRDefault="00B15806" w:rsidP="00195CA3">
      <w:pPr>
        <w:pStyle w:val="Heading3"/>
      </w:pPr>
      <w:r w:rsidRPr="00195CA3">
        <w:t>Vision Australia calls on you and your party to:</w:t>
      </w:r>
    </w:p>
    <w:p w:rsidR="00B50D0E" w:rsidRPr="00B15806" w:rsidRDefault="00080B46" w:rsidP="00B15806">
      <w:pPr>
        <w:numPr>
          <w:ilvl w:val="0"/>
          <w:numId w:val="1"/>
        </w:numPr>
        <w:spacing w:after="120"/>
        <w:ind w:left="284" w:hanging="284"/>
        <w:contextualSpacing/>
      </w:pPr>
      <w:r>
        <w:rPr>
          <w:rFonts w:eastAsia="Calibri" w:cs="Arial"/>
        </w:rPr>
        <w:t>R</w:t>
      </w:r>
      <w:r w:rsidR="00B15806">
        <w:rPr>
          <w:rFonts w:eastAsia="Calibri" w:cs="Arial"/>
        </w:rPr>
        <w:t>eview and extend the TUSS subsidy fare to $60, in line with Victoria and NSW, to reflect the non-optional travel costs for people who are blind or have low vision.</w:t>
      </w:r>
    </w:p>
    <w:p w:rsidR="00B15806" w:rsidRPr="00B15806" w:rsidRDefault="00080B46" w:rsidP="00B15806">
      <w:pPr>
        <w:numPr>
          <w:ilvl w:val="0"/>
          <w:numId w:val="1"/>
        </w:numPr>
        <w:spacing w:after="120"/>
        <w:ind w:left="284" w:hanging="284"/>
        <w:contextualSpacing/>
      </w:pPr>
      <w:r>
        <w:t>T</w:t>
      </w:r>
      <w:r w:rsidR="00B15806">
        <w:t>ransition the TUSS to an electronic card payment system to improve the accessibility of the scheme</w:t>
      </w:r>
      <w:r>
        <w:t xml:space="preserve"> for people who are blind or have low vision</w:t>
      </w:r>
      <w:r w:rsidR="00B15806">
        <w:t>.</w:t>
      </w:r>
    </w:p>
    <w:p w:rsidR="00B15806" w:rsidRDefault="00B15806" w:rsidP="00B15806">
      <w:pPr>
        <w:spacing w:after="120"/>
        <w:contextualSpacing/>
      </w:pPr>
    </w:p>
    <w:p w:rsidR="00B50D0E" w:rsidRPr="00B50D0E" w:rsidRDefault="00405CE8" w:rsidP="00D704D9">
      <w:pPr>
        <w:pStyle w:val="Heading2"/>
      </w:pPr>
      <w:r>
        <w:br w:type="column"/>
      </w:r>
      <w:r w:rsidR="00265A7D">
        <w:lastRenderedPageBreak/>
        <w:t xml:space="preserve">Election issue 2 - </w:t>
      </w:r>
      <w:r w:rsidR="00B50D0E" w:rsidRPr="00B50D0E">
        <w:t>NDIS</w:t>
      </w:r>
      <w:r w:rsidR="00EE3427">
        <w:t xml:space="preserve"> and Aged Care Reform</w:t>
      </w:r>
    </w:p>
    <w:p w:rsidR="001D147A" w:rsidRDefault="00472B95" w:rsidP="001D147A">
      <w:pPr>
        <w:spacing w:after="120"/>
        <w:rPr>
          <w:rFonts w:eastAsia="Calibri" w:cs="Arial"/>
        </w:rPr>
      </w:pPr>
      <w:r>
        <w:rPr>
          <w:rFonts w:eastAsia="Calibri" w:cs="Arial"/>
        </w:rPr>
        <w:t>Vision Australia</w:t>
      </w:r>
      <w:r w:rsidR="001D147A" w:rsidRPr="002049B0">
        <w:rPr>
          <w:rFonts w:eastAsia="Calibri" w:cs="Arial"/>
        </w:rPr>
        <w:t xml:space="preserve"> is an active service provider in </w:t>
      </w:r>
      <w:r w:rsidR="001D147A">
        <w:rPr>
          <w:rFonts w:eastAsia="Calibri" w:cs="Arial"/>
        </w:rPr>
        <w:t xml:space="preserve">Western Australian trial sites. </w:t>
      </w:r>
      <w:r w:rsidR="001D147A" w:rsidRPr="002049B0">
        <w:rPr>
          <w:rFonts w:eastAsia="Calibri" w:cs="Arial"/>
        </w:rPr>
        <w:t xml:space="preserve">The ongoing transition from block funding to individual packages under the NDIS is </w:t>
      </w:r>
      <w:r w:rsidR="00265A7D">
        <w:rPr>
          <w:rFonts w:eastAsia="Calibri" w:cs="Arial"/>
        </w:rPr>
        <w:t>a major</w:t>
      </w:r>
      <w:r w:rsidR="001D147A" w:rsidRPr="002049B0">
        <w:rPr>
          <w:rFonts w:eastAsia="Calibri" w:cs="Arial"/>
        </w:rPr>
        <w:t xml:space="preserve"> challenge facing our clients and Vision Australia. </w:t>
      </w:r>
    </w:p>
    <w:p w:rsidR="00762076" w:rsidRDefault="001D147A" w:rsidP="001D147A">
      <w:pPr>
        <w:spacing w:after="120"/>
        <w:rPr>
          <w:rFonts w:eastAsia="Calibri" w:cs="Arial"/>
        </w:rPr>
      </w:pPr>
      <w:r w:rsidRPr="002049B0">
        <w:rPr>
          <w:rFonts w:eastAsia="Calibri" w:cs="Arial"/>
        </w:rPr>
        <w:t>We are especially concerned about</w:t>
      </w:r>
      <w:r w:rsidR="00265A7D">
        <w:rPr>
          <w:rFonts w:eastAsia="Calibri" w:cs="Arial"/>
        </w:rPr>
        <w:t>:</w:t>
      </w:r>
      <w:r w:rsidRPr="002049B0">
        <w:rPr>
          <w:rFonts w:eastAsia="Calibri" w:cs="Arial"/>
        </w:rPr>
        <w:t xml:space="preserve"> </w:t>
      </w:r>
    </w:p>
    <w:p w:rsidR="00762076" w:rsidRPr="00762076" w:rsidRDefault="001D147A" w:rsidP="00762076">
      <w:pPr>
        <w:pStyle w:val="ListParagraph"/>
        <w:numPr>
          <w:ilvl w:val="0"/>
          <w:numId w:val="5"/>
        </w:numPr>
        <w:spacing w:after="120"/>
        <w:rPr>
          <w:rFonts w:eastAsia="Calibri" w:cs="Arial"/>
        </w:rPr>
      </w:pPr>
      <w:r w:rsidRPr="00762076">
        <w:rPr>
          <w:rFonts w:eastAsia="Calibri" w:cs="Arial"/>
        </w:rPr>
        <w:t>people over the age of 65 who cannot access services through the NDIS or Aged Care</w:t>
      </w:r>
      <w:r w:rsidR="00265A7D" w:rsidRPr="00762076">
        <w:rPr>
          <w:rFonts w:eastAsia="Calibri" w:cs="Arial"/>
        </w:rPr>
        <w:t xml:space="preserve"> programs;</w:t>
      </w:r>
      <w:r w:rsidRPr="00762076">
        <w:rPr>
          <w:rFonts w:eastAsia="Calibri" w:cs="Arial"/>
        </w:rPr>
        <w:t xml:space="preserve"> </w:t>
      </w:r>
    </w:p>
    <w:p w:rsidR="00762076" w:rsidRPr="00762076" w:rsidRDefault="001D147A" w:rsidP="00762076">
      <w:pPr>
        <w:pStyle w:val="ListParagraph"/>
        <w:numPr>
          <w:ilvl w:val="0"/>
          <w:numId w:val="5"/>
        </w:numPr>
        <w:spacing w:after="120"/>
        <w:rPr>
          <w:rFonts w:eastAsia="Calibri" w:cs="Arial"/>
        </w:rPr>
      </w:pPr>
      <w:r w:rsidRPr="00762076">
        <w:rPr>
          <w:rFonts w:eastAsia="Calibri" w:cs="Arial"/>
        </w:rPr>
        <w:t xml:space="preserve">those living in </w:t>
      </w:r>
      <w:r w:rsidR="00B56227" w:rsidRPr="00762076">
        <w:rPr>
          <w:rFonts w:eastAsia="Calibri" w:cs="Arial"/>
        </w:rPr>
        <w:t xml:space="preserve">rural </w:t>
      </w:r>
      <w:r w:rsidRPr="00762076">
        <w:rPr>
          <w:rFonts w:eastAsia="Calibri" w:cs="Arial"/>
        </w:rPr>
        <w:t>and re</w:t>
      </w:r>
      <w:r w:rsidR="00B56227" w:rsidRPr="00762076">
        <w:rPr>
          <w:rFonts w:eastAsia="Calibri" w:cs="Arial"/>
        </w:rPr>
        <w:t>mote</w:t>
      </w:r>
      <w:r w:rsidRPr="00762076">
        <w:rPr>
          <w:rFonts w:eastAsia="Calibri" w:cs="Arial"/>
        </w:rPr>
        <w:t xml:space="preserve"> areas</w:t>
      </w:r>
      <w:r w:rsidR="00265A7D" w:rsidRPr="00762076">
        <w:rPr>
          <w:rFonts w:eastAsia="Calibri" w:cs="Arial"/>
        </w:rPr>
        <w:t>;</w:t>
      </w:r>
      <w:r w:rsidRPr="00762076">
        <w:rPr>
          <w:rFonts w:eastAsia="Calibri" w:cs="Arial"/>
        </w:rPr>
        <w:t xml:space="preserve"> and </w:t>
      </w:r>
    </w:p>
    <w:p w:rsidR="00762076" w:rsidRPr="00762076" w:rsidRDefault="001D147A" w:rsidP="00762076">
      <w:pPr>
        <w:pStyle w:val="ListParagraph"/>
        <w:numPr>
          <w:ilvl w:val="0"/>
          <w:numId w:val="5"/>
        </w:numPr>
        <w:spacing w:after="120"/>
        <w:rPr>
          <w:rFonts w:eastAsia="Calibri" w:cs="Arial"/>
        </w:rPr>
      </w:pPr>
      <w:proofErr w:type="gramStart"/>
      <w:r w:rsidRPr="00762076">
        <w:rPr>
          <w:rFonts w:eastAsia="Calibri" w:cs="Arial"/>
        </w:rPr>
        <w:t>how</w:t>
      </w:r>
      <w:proofErr w:type="gramEnd"/>
      <w:r w:rsidRPr="00762076">
        <w:rPr>
          <w:rFonts w:eastAsia="Calibri" w:cs="Arial"/>
        </w:rPr>
        <w:t xml:space="preserve"> </w:t>
      </w:r>
      <w:r w:rsidR="00265A7D" w:rsidRPr="00762076">
        <w:rPr>
          <w:rFonts w:eastAsia="Calibri" w:cs="Arial"/>
        </w:rPr>
        <w:t xml:space="preserve">specialised </w:t>
      </w:r>
      <w:r w:rsidRPr="00762076">
        <w:rPr>
          <w:rFonts w:eastAsia="Calibri" w:cs="Arial"/>
        </w:rPr>
        <w:t xml:space="preserve">services will be funded to meet their needs into the future. </w:t>
      </w:r>
    </w:p>
    <w:p w:rsidR="001D147A" w:rsidRPr="002049B0" w:rsidRDefault="001D147A" w:rsidP="001D147A">
      <w:pPr>
        <w:spacing w:after="120"/>
        <w:rPr>
          <w:rFonts w:eastAsia="Calibri" w:cs="Arial"/>
        </w:rPr>
      </w:pPr>
      <w:r>
        <w:rPr>
          <w:rFonts w:eastAsia="Calibri" w:cs="Arial"/>
        </w:rPr>
        <w:t>A major gap facing our community is th</w:t>
      </w:r>
      <w:r w:rsidRPr="002049B0">
        <w:rPr>
          <w:rFonts w:eastAsia="Calibri" w:cs="Arial"/>
        </w:rPr>
        <w:t>at the Commonwealth’s aged care program does not deliver the specialised services, technology</w:t>
      </w:r>
      <w:r>
        <w:rPr>
          <w:rFonts w:eastAsia="Calibri" w:cs="Arial"/>
        </w:rPr>
        <w:t>,</w:t>
      </w:r>
      <w:r w:rsidRPr="002049B0">
        <w:rPr>
          <w:rFonts w:eastAsia="Calibri" w:cs="Arial"/>
        </w:rPr>
        <w:t xml:space="preserve"> and </w:t>
      </w:r>
      <w:r>
        <w:rPr>
          <w:rFonts w:eastAsia="Calibri" w:cs="Arial"/>
        </w:rPr>
        <w:t xml:space="preserve">aids and </w:t>
      </w:r>
      <w:r w:rsidRPr="002049B0">
        <w:rPr>
          <w:rFonts w:eastAsia="Calibri" w:cs="Arial"/>
        </w:rPr>
        <w:t>equipment required by seniors who are blind or have low vision to maintain safe and independent living in their own homes.</w:t>
      </w:r>
    </w:p>
    <w:p w:rsidR="001D147A" w:rsidRDefault="00EE3427" w:rsidP="001D147A">
      <w:pPr>
        <w:spacing w:after="120"/>
        <w:rPr>
          <w:rFonts w:eastAsia="Calibri" w:cs="Arial"/>
        </w:rPr>
      </w:pPr>
      <w:r>
        <w:rPr>
          <w:rFonts w:eastAsia="Calibri" w:cs="Arial"/>
        </w:rPr>
        <w:t>T</w:t>
      </w:r>
      <w:r w:rsidR="001D147A">
        <w:rPr>
          <w:rFonts w:eastAsia="Calibri" w:cs="Arial"/>
        </w:rPr>
        <w:t xml:space="preserve">he </w:t>
      </w:r>
      <w:r w:rsidR="00ED16AA">
        <w:rPr>
          <w:rFonts w:eastAsia="Calibri" w:cs="Arial"/>
        </w:rPr>
        <w:t>unavailability</w:t>
      </w:r>
      <w:r w:rsidR="00762076">
        <w:rPr>
          <w:rFonts w:eastAsia="Calibri" w:cs="Arial"/>
        </w:rPr>
        <w:t xml:space="preserve"> </w:t>
      </w:r>
      <w:r w:rsidR="001D147A">
        <w:rPr>
          <w:rFonts w:eastAsia="Calibri" w:cs="Arial"/>
        </w:rPr>
        <w:t xml:space="preserve">of information and forms </w:t>
      </w:r>
      <w:r>
        <w:rPr>
          <w:rFonts w:eastAsia="Calibri" w:cs="Arial"/>
        </w:rPr>
        <w:t xml:space="preserve">in accessible formats </w:t>
      </w:r>
      <w:r w:rsidR="001D147A">
        <w:rPr>
          <w:rFonts w:eastAsia="Calibri" w:cs="Arial"/>
        </w:rPr>
        <w:t>is of major concern, as many</w:t>
      </w:r>
      <w:r>
        <w:rPr>
          <w:rFonts w:eastAsia="Calibri" w:cs="Arial"/>
        </w:rPr>
        <w:t xml:space="preserve"> people</w:t>
      </w:r>
      <w:r w:rsidR="001D147A">
        <w:rPr>
          <w:rFonts w:eastAsia="Calibri" w:cs="Arial"/>
        </w:rPr>
        <w:t xml:space="preserve"> are sti</w:t>
      </w:r>
      <w:r>
        <w:rPr>
          <w:rFonts w:eastAsia="Calibri" w:cs="Arial"/>
        </w:rPr>
        <w:t xml:space="preserve">ll unable to access their plans, </w:t>
      </w:r>
      <w:r w:rsidR="001D147A">
        <w:rPr>
          <w:rFonts w:eastAsia="Calibri" w:cs="Arial"/>
        </w:rPr>
        <w:t>information</w:t>
      </w:r>
      <w:r>
        <w:rPr>
          <w:rFonts w:eastAsia="Calibri" w:cs="Arial"/>
        </w:rPr>
        <w:t>, or forms</w:t>
      </w:r>
      <w:r w:rsidR="001D147A">
        <w:rPr>
          <w:rFonts w:eastAsia="Calibri" w:cs="Arial"/>
        </w:rPr>
        <w:t xml:space="preserve"> in braille, large print, or audio formats, </w:t>
      </w:r>
      <w:r>
        <w:rPr>
          <w:rFonts w:eastAsia="Calibri" w:cs="Arial"/>
        </w:rPr>
        <w:t>which limits</w:t>
      </w:r>
      <w:r w:rsidR="001D147A">
        <w:rPr>
          <w:rFonts w:eastAsia="Calibri" w:cs="Arial"/>
        </w:rPr>
        <w:t xml:space="preserve"> independence and the ability to exercise informed user choice.</w:t>
      </w:r>
      <w:r w:rsidR="00265A7D">
        <w:rPr>
          <w:rFonts w:eastAsia="Calibri" w:cs="Arial"/>
        </w:rPr>
        <w:t xml:space="preserve"> We hope the WA NDIS model will not duplicate the problems experienced in other trial sites.</w:t>
      </w:r>
    </w:p>
    <w:p w:rsidR="001D147A" w:rsidRPr="00195CA3" w:rsidRDefault="001D147A" w:rsidP="001D147A">
      <w:pPr>
        <w:spacing w:after="120"/>
        <w:rPr>
          <w:rFonts w:eastAsia="Calibri" w:cs="Arial"/>
          <w:color w:val="00205B"/>
        </w:rPr>
      </w:pPr>
      <w:r w:rsidRPr="00195CA3">
        <w:rPr>
          <w:rFonts w:eastAsia="Calibri" w:cs="Arial"/>
          <w:b/>
          <w:color w:val="00205B"/>
        </w:rPr>
        <w:t>Vision Australia calls on you and your party to:</w:t>
      </w:r>
    </w:p>
    <w:p w:rsidR="001D147A" w:rsidRDefault="00EE3427" w:rsidP="001D147A">
      <w:pPr>
        <w:pStyle w:val="ListParagraph"/>
        <w:numPr>
          <w:ilvl w:val="0"/>
          <w:numId w:val="2"/>
        </w:numPr>
        <w:spacing w:after="120"/>
        <w:rPr>
          <w:rFonts w:eastAsia="Calibri" w:cs="Arial"/>
        </w:rPr>
      </w:pPr>
      <w:r>
        <w:rPr>
          <w:rFonts w:eastAsia="Calibri" w:cs="Arial"/>
        </w:rPr>
        <w:t xml:space="preserve">Commit to improving access to specialist services within the Aged Care system, including </w:t>
      </w:r>
      <w:r w:rsidR="00B56227">
        <w:rPr>
          <w:rFonts w:eastAsia="Calibri" w:cs="Arial"/>
        </w:rPr>
        <w:t xml:space="preserve">in residential and aged care homes, </w:t>
      </w:r>
      <w:r w:rsidR="00F76301">
        <w:rPr>
          <w:rFonts w:eastAsia="Calibri" w:cs="Arial"/>
        </w:rPr>
        <w:t>and through the provision of specialist aids and equipment</w:t>
      </w:r>
      <w:r>
        <w:rPr>
          <w:rFonts w:eastAsia="Calibri" w:cs="Arial"/>
        </w:rPr>
        <w:t>.</w:t>
      </w:r>
    </w:p>
    <w:p w:rsidR="00EE3427" w:rsidRPr="001D147A" w:rsidRDefault="00714FC3" w:rsidP="001D147A">
      <w:pPr>
        <w:pStyle w:val="ListParagraph"/>
        <w:numPr>
          <w:ilvl w:val="0"/>
          <w:numId w:val="2"/>
        </w:numPr>
        <w:spacing w:after="120"/>
        <w:rPr>
          <w:rFonts w:eastAsia="Calibri" w:cs="Arial"/>
        </w:rPr>
      </w:pPr>
      <w:r>
        <w:rPr>
          <w:rFonts w:eastAsia="Calibri" w:cs="Arial"/>
        </w:rPr>
        <w:t>Ensure that accessib</w:t>
      </w:r>
      <w:r w:rsidR="00B56227">
        <w:rPr>
          <w:rFonts w:eastAsia="Calibri" w:cs="Arial"/>
        </w:rPr>
        <w:t>le information is provided</w:t>
      </w:r>
      <w:r>
        <w:rPr>
          <w:rFonts w:eastAsia="Calibri" w:cs="Arial"/>
        </w:rPr>
        <w:t xml:space="preserve"> on-demand, in a reasonable time, for all NDIS related documents and plans</w:t>
      </w:r>
      <w:r w:rsidR="00B56227">
        <w:rPr>
          <w:rFonts w:eastAsia="Calibri" w:cs="Arial"/>
        </w:rPr>
        <w:t>.</w:t>
      </w:r>
    </w:p>
    <w:p w:rsidR="00B50D0E" w:rsidRDefault="00B50D0E" w:rsidP="00B50D0E"/>
    <w:p w:rsidR="00B50D0E" w:rsidRPr="00B50D0E" w:rsidRDefault="00265A7D" w:rsidP="00D704D9">
      <w:pPr>
        <w:pStyle w:val="Heading2"/>
      </w:pPr>
      <w:r>
        <w:t xml:space="preserve">Election issue 3 - </w:t>
      </w:r>
      <w:r w:rsidR="00B50D0E" w:rsidRPr="00B50D0E">
        <w:t>Access to rural and remote services</w:t>
      </w:r>
    </w:p>
    <w:p w:rsidR="00AA15A5" w:rsidRDefault="001D147A" w:rsidP="00637632">
      <w:pPr>
        <w:spacing w:after="120"/>
        <w:rPr>
          <w:rFonts w:eastAsia="Calibri" w:cs="Arial"/>
        </w:rPr>
      </w:pPr>
      <w:r>
        <w:rPr>
          <w:rFonts w:eastAsia="Calibri" w:cs="Arial"/>
        </w:rPr>
        <w:t xml:space="preserve">As the most sparsely populated state, Western Australia faces unique </w:t>
      </w:r>
      <w:r w:rsidR="00ED16AA">
        <w:rPr>
          <w:rFonts w:eastAsia="Calibri" w:cs="Arial"/>
        </w:rPr>
        <w:t>challenges</w:t>
      </w:r>
      <w:r w:rsidR="00762076">
        <w:rPr>
          <w:rFonts w:eastAsia="Calibri" w:cs="Arial"/>
        </w:rPr>
        <w:t xml:space="preserve"> </w:t>
      </w:r>
      <w:r>
        <w:rPr>
          <w:rFonts w:eastAsia="Calibri" w:cs="Arial"/>
        </w:rPr>
        <w:t xml:space="preserve">in the delivery of specialist services to remote and rural areas. </w:t>
      </w:r>
      <w:r w:rsidR="00637632" w:rsidRPr="002049B0">
        <w:rPr>
          <w:rFonts w:eastAsia="Calibri" w:cs="Arial"/>
        </w:rPr>
        <w:t xml:space="preserve">Without a tailored approach, blindness </w:t>
      </w:r>
      <w:r>
        <w:rPr>
          <w:rFonts w:eastAsia="Calibri" w:cs="Arial"/>
        </w:rPr>
        <w:t xml:space="preserve">and low vision </w:t>
      </w:r>
      <w:r w:rsidR="00637632" w:rsidRPr="002049B0">
        <w:rPr>
          <w:rFonts w:eastAsia="Calibri" w:cs="Arial"/>
        </w:rPr>
        <w:t xml:space="preserve">services for seniors and people living outside urban centres are at risk. Failure to address these issues now will lead to an increased burden on </w:t>
      </w:r>
      <w:r>
        <w:rPr>
          <w:rFonts w:eastAsia="Calibri" w:cs="Arial"/>
        </w:rPr>
        <w:t>Western Australia’s</w:t>
      </w:r>
      <w:r w:rsidR="00637632" w:rsidRPr="002049B0">
        <w:rPr>
          <w:rFonts w:eastAsia="Calibri" w:cs="Arial"/>
        </w:rPr>
        <w:t xml:space="preserve"> health and community services sector</w:t>
      </w:r>
      <w:r w:rsidR="00ED16AA">
        <w:rPr>
          <w:rFonts w:eastAsia="Calibri" w:cs="Arial"/>
        </w:rPr>
        <w:t xml:space="preserve"> both now and in the future</w:t>
      </w:r>
      <w:r w:rsidR="00762076">
        <w:rPr>
          <w:rFonts w:eastAsia="Calibri" w:cs="Arial"/>
        </w:rPr>
        <w:t>.</w:t>
      </w:r>
      <w:r w:rsidR="00AA15A5">
        <w:rPr>
          <w:rFonts w:eastAsia="Calibri" w:cs="Arial"/>
        </w:rPr>
        <w:t xml:space="preserve"> </w:t>
      </w:r>
    </w:p>
    <w:p w:rsidR="00637632" w:rsidRDefault="00AA15A5" w:rsidP="00AA15A5">
      <w:pPr>
        <w:spacing w:after="120"/>
        <w:rPr>
          <w:rFonts w:eastAsia="Calibri" w:cs="Arial"/>
        </w:rPr>
      </w:pPr>
      <w:r>
        <w:rPr>
          <w:rFonts w:eastAsia="Calibri" w:cs="Arial"/>
        </w:rPr>
        <w:t xml:space="preserve">This is often compounded for Aboriginal and Torres Strait Islander people living in community. In 2012-2013, </w:t>
      </w:r>
      <w:r w:rsidRPr="00AA15A5">
        <w:rPr>
          <w:rFonts w:eastAsia="Calibri" w:cs="Arial"/>
        </w:rPr>
        <w:t>eye and sight problems were the most common long-ter</w:t>
      </w:r>
      <w:r>
        <w:rPr>
          <w:rFonts w:eastAsia="Calibri" w:cs="Arial"/>
        </w:rPr>
        <w:t>m health condition, reported by</w:t>
      </w:r>
      <w:r w:rsidRPr="00AA15A5">
        <w:rPr>
          <w:rFonts w:eastAsia="Calibri" w:cs="Arial"/>
        </w:rPr>
        <w:t xml:space="preserve"> 33% of Aboriginal and Torres Strait Islander people</w:t>
      </w:r>
      <w:r>
        <w:rPr>
          <w:rFonts w:eastAsia="Calibri" w:cs="Arial"/>
        </w:rPr>
        <w:t>, and yet specialist services are frequently difficult to access or unavailable in remote areas.</w:t>
      </w:r>
    </w:p>
    <w:p w:rsidR="00AA15A5" w:rsidRPr="00881AB3" w:rsidRDefault="00AA15A5" w:rsidP="00195CA3">
      <w:pPr>
        <w:pStyle w:val="Heading3"/>
      </w:pPr>
      <w:r w:rsidRPr="00881AB3">
        <w:t>Vision Australia calls on you and your party to:</w:t>
      </w:r>
    </w:p>
    <w:p w:rsidR="00AA15A5" w:rsidRDefault="00080B46" w:rsidP="00AA15A5">
      <w:pPr>
        <w:pStyle w:val="ListParagraph"/>
        <w:numPr>
          <w:ilvl w:val="0"/>
          <w:numId w:val="3"/>
        </w:numPr>
        <w:spacing w:after="120"/>
        <w:rPr>
          <w:rFonts w:eastAsia="Calibri" w:cs="Arial"/>
        </w:rPr>
      </w:pPr>
      <w:r>
        <w:rPr>
          <w:rFonts w:eastAsia="Calibri" w:cs="Arial"/>
        </w:rPr>
        <w:t>Allocate</w:t>
      </w:r>
      <w:r w:rsidR="007856D5">
        <w:rPr>
          <w:rFonts w:eastAsia="Calibri" w:cs="Arial"/>
        </w:rPr>
        <w:t xml:space="preserve"> additional funding to specialist blindness and low vision service providers to develop and deliver </w:t>
      </w:r>
      <w:r>
        <w:rPr>
          <w:rFonts w:eastAsia="Calibri" w:cs="Arial"/>
        </w:rPr>
        <w:t>services to rural and remote c</w:t>
      </w:r>
      <w:r w:rsidR="00FE0AA3">
        <w:rPr>
          <w:rFonts w:eastAsia="Calibri" w:cs="Arial"/>
        </w:rPr>
        <w:t>ommunities in Western Australia.</w:t>
      </w:r>
    </w:p>
    <w:p w:rsidR="00B50D0E" w:rsidRDefault="00080B46" w:rsidP="00B50D0E">
      <w:pPr>
        <w:pStyle w:val="ListParagraph"/>
        <w:numPr>
          <w:ilvl w:val="0"/>
          <w:numId w:val="3"/>
        </w:numPr>
        <w:spacing w:after="120"/>
      </w:pPr>
      <w:r w:rsidRPr="00080B46">
        <w:rPr>
          <w:rFonts w:eastAsia="Calibri" w:cs="Arial"/>
        </w:rPr>
        <w:t>Commit funding to the delivery of culturally appropriate specialist services in partnership with Aboriginal and Torres Strait Islander people living in community in rural and remote areas.</w:t>
      </w:r>
    </w:p>
    <w:p w:rsidR="00B50D0E" w:rsidRDefault="00B50D0E" w:rsidP="00B50D0E"/>
    <w:p w:rsidR="00B50D0E" w:rsidRPr="00B50D0E" w:rsidRDefault="00265A7D" w:rsidP="00D704D9">
      <w:pPr>
        <w:pStyle w:val="Heading2"/>
      </w:pPr>
      <w:r>
        <w:lastRenderedPageBreak/>
        <w:t xml:space="preserve">Election issue 4 - </w:t>
      </w:r>
      <w:r w:rsidR="00B50D0E" w:rsidRPr="00B50D0E">
        <w:t>Access to real employment opportunities</w:t>
      </w:r>
    </w:p>
    <w:p w:rsidR="00637632" w:rsidRPr="002049B0" w:rsidRDefault="00637632" w:rsidP="00637632">
      <w:pPr>
        <w:spacing w:after="120"/>
        <w:rPr>
          <w:rFonts w:eastAsia="Calibri" w:cs="Arial"/>
        </w:rPr>
      </w:pPr>
      <w:r w:rsidRPr="002049B0">
        <w:rPr>
          <w:rFonts w:eastAsia="Calibri" w:cs="Arial"/>
        </w:rPr>
        <w:t xml:space="preserve">According to the Australian Bureau of Statistics, </w:t>
      </w:r>
      <w:r w:rsidRPr="00637632">
        <w:rPr>
          <w:rFonts w:eastAsia="Calibri" w:cs="Arial"/>
        </w:rPr>
        <w:t>14%</w:t>
      </w:r>
      <w:r w:rsidRPr="002049B0">
        <w:rPr>
          <w:rFonts w:eastAsia="Calibri" w:cs="Arial"/>
        </w:rPr>
        <w:t xml:space="preserve"> of the </w:t>
      </w:r>
      <w:r>
        <w:rPr>
          <w:rFonts w:eastAsia="Calibri" w:cs="Arial"/>
        </w:rPr>
        <w:t>Western Australian</w:t>
      </w:r>
      <w:r w:rsidRPr="002049B0">
        <w:rPr>
          <w:rFonts w:eastAsia="Calibri" w:cs="Arial"/>
        </w:rPr>
        <w:t xml:space="preserve"> population has a disability</w:t>
      </w:r>
      <w:r>
        <w:rPr>
          <w:rFonts w:eastAsia="Calibri" w:cs="Arial"/>
        </w:rPr>
        <w:t>, a figure expected to increase as the population ages</w:t>
      </w:r>
      <w:r w:rsidR="00762076">
        <w:rPr>
          <w:rFonts w:eastAsia="Calibri" w:cs="Arial"/>
        </w:rPr>
        <w:t>.</w:t>
      </w:r>
      <w:r w:rsidR="006C29CC">
        <w:rPr>
          <w:rFonts w:eastAsia="Calibri" w:cs="Arial"/>
        </w:rPr>
        <w:t xml:space="preserve"> </w:t>
      </w:r>
      <w:r w:rsidR="000B6C85">
        <w:rPr>
          <w:rFonts w:eastAsia="Calibri" w:cs="Arial"/>
        </w:rPr>
        <w:t xml:space="preserve">Vision Australia research </w:t>
      </w:r>
      <w:r w:rsidR="00265A7D">
        <w:rPr>
          <w:rFonts w:eastAsia="Calibri" w:cs="Arial"/>
        </w:rPr>
        <w:t xml:space="preserve">has </w:t>
      </w:r>
      <w:r w:rsidR="000B6C85">
        <w:rPr>
          <w:rFonts w:eastAsia="Calibri" w:cs="Arial"/>
        </w:rPr>
        <w:t>found that the</w:t>
      </w:r>
      <w:r w:rsidRPr="002049B0">
        <w:rPr>
          <w:rFonts w:eastAsia="Calibri" w:cs="Arial"/>
        </w:rPr>
        <w:t xml:space="preserve"> national unemployment </w:t>
      </w:r>
      <w:r w:rsidR="00762076">
        <w:rPr>
          <w:rFonts w:eastAsia="Calibri" w:cs="Arial"/>
        </w:rPr>
        <w:t>rate</w:t>
      </w:r>
      <w:r w:rsidR="000B6C85">
        <w:rPr>
          <w:rFonts w:eastAsia="Calibri" w:cs="Arial"/>
        </w:rPr>
        <w:t xml:space="preserve"> </w:t>
      </w:r>
      <w:r w:rsidRPr="002049B0">
        <w:rPr>
          <w:rFonts w:eastAsia="Calibri" w:cs="Arial"/>
        </w:rPr>
        <w:t>for people who are blind</w:t>
      </w:r>
      <w:r w:rsidR="00842E1A">
        <w:rPr>
          <w:rFonts w:eastAsia="Calibri" w:cs="Arial"/>
        </w:rPr>
        <w:t xml:space="preserve"> or have low vision</w:t>
      </w:r>
      <w:r w:rsidR="00762076">
        <w:rPr>
          <w:rFonts w:eastAsia="Calibri" w:cs="Arial"/>
        </w:rPr>
        <w:t xml:space="preserve"> </w:t>
      </w:r>
      <w:r>
        <w:rPr>
          <w:rFonts w:eastAsia="Calibri" w:cs="Arial"/>
        </w:rPr>
        <w:t xml:space="preserve">is </w:t>
      </w:r>
      <w:r w:rsidRPr="002049B0">
        <w:rPr>
          <w:rFonts w:eastAsia="Calibri" w:cs="Arial"/>
        </w:rPr>
        <w:t>at a</w:t>
      </w:r>
      <w:r w:rsidR="00265A7D">
        <w:rPr>
          <w:rFonts w:eastAsia="Calibri" w:cs="Arial"/>
        </w:rPr>
        <w:t>n unacceptable</w:t>
      </w:r>
      <w:r w:rsidRPr="002049B0">
        <w:rPr>
          <w:rFonts w:eastAsia="Calibri" w:cs="Arial"/>
        </w:rPr>
        <w:t xml:space="preserve"> 58%.</w:t>
      </w:r>
    </w:p>
    <w:p w:rsidR="00637632" w:rsidRDefault="00637632" w:rsidP="00881AB3">
      <w:pPr>
        <w:spacing w:after="120"/>
        <w:rPr>
          <w:rFonts w:eastAsia="Calibri" w:cs="Arial"/>
        </w:rPr>
      </w:pPr>
      <w:r>
        <w:rPr>
          <w:rFonts w:eastAsia="Calibri" w:cs="Arial"/>
        </w:rPr>
        <w:t xml:space="preserve">We recognise and commend the </w:t>
      </w:r>
      <w:r w:rsidR="00265A7D">
        <w:rPr>
          <w:rFonts w:eastAsia="Calibri" w:cs="Arial"/>
        </w:rPr>
        <w:t xml:space="preserve">WA </w:t>
      </w:r>
      <w:r>
        <w:rPr>
          <w:rFonts w:eastAsia="Calibri" w:cs="Arial"/>
        </w:rPr>
        <w:t>Public Sector Commission’s goal to m</w:t>
      </w:r>
      <w:r w:rsidRPr="00637632">
        <w:rPr>
          <w:rFonts w:eastAsia="Calibri" w:cs="Arial"/>
        </w:rPr>
        <w:t>eet or exceed</w:t>
      </w:r>
      <w:r>
        <w:rPr>
          <w:rFonts w:eastAsia="Calibri" w:cs="Arial"/>
        </w:rPr>
        <w:t xml:space="preserve"> employment rates of 2.3% for</w:t>
      </w:r>
      <w:r w:rsidRPr="00637632">
        <w:rPr>
          <w:rFonts w:eastAsia="Calibri" w:cs="Arial"/>
        </w:rPr>
        <w:t xml:space="preserve"> people</w:t>
      </w:r>
      <w:r>
        <w:rPr>
          <w:rFonts w:eastAsia="Calibri" w:cs="Arial"/>
        </w:rPr>
        <w:t xml:space="preserve"> with disability. </w:t>
      </w:r>
      <w:r w:rsidR="00881AB3">
        <w:rPr>
          <w:rFonts w:eastAsia="Calibri" w:cs="Arial"/>
        </w:rPr>
        <w:t>However, as the 2016 State of the Sector</w:t>
      </w:r>
      <w:r w:rsidR="00265A7D">
        <w:rPr>
          <w:rFonts w:eastAsia="Calibri" w:cs="Arial"/>
        </w:rPr>
        <w:t xml:space="preserve"> report</w:t>
      </w:r>
      <w:r w:rsidR="00881AB3">
        <w:rPr>
          <w:rFonts w:eastAsia="Calibri" w:cs="Arial"/>
        </w:rPr>
        <w:t xml:space="preserve"> identifies that the</w:t>
      </w:r>
      <w:r w:rsidR="000B6C85">
        <w:rPr>
          <w:rFonts w:eastAsia="Calibri" w:cs="Arial"/>
        </w:rPr>
        <w:t xml:space="preserve"> current rate is only 2%</w:t>
      </w:r>
      <w:r w:rsidR="00265A7D">
        <w:rPr>
          <w:rFonts w:eastAsia="Calibri" w:cs="Arial"/>
        </w:rPr>
        <w:t>,</w:t>
      </w:r>
      <w:r w:rsidR="00881AB3">
        <w:rPr>
          <w:rFonts w:eastAsia="Calibri" w:cs="Arial"/>
        </w:rPr>
        <w:t xml:space="preserve"> </w:t>
      </w:r>
      <w:r w:rsidR="00881AB3" w:rsidRPr="00881AB3">
        <w:rPr>
          <w:rFonts w:eastAsia="Calibri" w:cs="Arial"/>
        </w:rPr>
        <w:t>Vision Australia</w:t>
      </w:r>
      <w:r w:rsidR="00881AB3">
        <w:rPr>
          <w:rFonts w:eastAsia="Calibri" w:cs="Arial"/>
        </w:rPr>
        <w:t xml:space="preserve"> recommend</w:t>
      </w:r>
      <w:r w:rsidR="000B6C85">
        <w:rPr>
          <w:rFonts w:eastAsia="Calibri" w:cs="Arial"/>
        </w:rPr>
        <w:t>s</w:t>
      </w:r>
      <w:r w:rsidR="00881AB3">
        <w:rPr>
          <w:rFonts w:eastAsia="Calibri" w:cs="Arial"/>
        </w:rPr>
        <w:t xml:space="preserve"> </w:t>
      </w:r>
      <w:r w:rsidR="00265A7D">
        <w:rPr>
          <w:rFonts w:eastAsia="Calibri" w:cs="Arial"/>
        </w:rPr>
        <w:t xml:space="preserve">you push for </w:t>
      </w:r>
      <w:r w:rsidR="00881AB3">
        <w:rPr>
          <w:rFonts w:eastAsia="Calibri" w:cs="Arial"/>
        </w:rPr>
        <w:t xml:space="preserve">implementing a more ambitious target of double the current rate over </w:t>
      </w:r>
      <w:r w:rsidR="000B6C85">
        <w:rPr>
          <w:rFonts w:eastAsia="Calibri" w:cs="Arial"/>
        </w:rPr>
        <w:t>the next four year term of Parliament</w:t>
      </w:r>
      <w:r w:rsidR="00881AB3">
        <w:rPr>
          <w:rFonts w:eastAsia="Calibri" w:cs="Arial"/>
        </w:rPr>
        <w:t>.</w:t>
      </w:r>
    </w:p>
    <w:p w:rsidR="00637632" w:rsidRPr="00881AB3" w:rsidRDefault="00637632" w:rsidP="00637632">
      <w:pPr>
        <w:spacing w:after="120"/>
        <w:rPr>
          <w:rFonts w:eastAsia="Calibri" w:cs="Arial"/>
        </w:rPr>
      </w:pPr>
      <w:r w:rsidRPr="002049B0">
        <w:rPr>
          <w:rFonts w:eastAsia="Calibri" w:cs="Arial"/>
        </w:rPr>
        <w:t xml:space="preserve">Jobs are critical to achieving a genuinely independent and prosperous lifestyle for </w:t>
      </w:r>
      <w:r w:rsidRPr="00881AB3">
        <w:rPr>
          <w:rFonts w:eastAsia="Calibri" w:cs="Arial"/>
        </w:rPr>
        <w:t>the blind and low vision community. The Western Australian Government has a responsibility to play a leadership role</w:t>
      </w:r>
      <w:r w:rsidR="000B6C85">
        <w:rPr>
          <w:rFonts w:eastAsia="Calibri" w:cs="Arial"/>
        </w:rPr>
        <w:t xml:space="preserve"> in the employment of people with disability</w:t>
      </w:r>
      <w:r w:rsidRPr="00881AB3">
        <w:rPr>
          <w:rFonts w:eastAsia="Calibri" w:cs="Arial"/>
        </w:rPr>
        <w:t>.</w:t>
      </w:r>
    </w:p>
    <w:p w:rsidR="00637632" w:rsidRPr="00881AB3" w:rsidRDefault="00637632" w:rsidP="00195CA3">
      <w:pPr>
        <w:pStyle w:val="Heading3"/>
      </w:pPr>
      <w:r w:rsidRPr="00881AB3">
        <w:t>Vision Australia calls on you and your party to:</w:t>
      </w:r>
    </w:p>
    <w:p w:rsidR="00637632" w:rsidRPr="00881AB3" w:rsidRDefault="00842E1A" w:rsidP="00637632">
      <w:pPr>
        <w:numPr>
          <w:ilvl w:val="0"/>
          <w:numId w:val="1"/>
        </w:numPr>
        <w:spacing w:after="120"/>
        <w:ind w:left="284" w:hanging="284"/>
        <w:contextualSpacing/>
        <w:rPr>
          <w:rFonts w:eastAsia="Calibri" w:cs="Arial"/>
        </w:rPr>
      </w:pPr>
      <w:r>
        <w:rPr>
          <w:rFonts w:eastAsia="Calibri" w:cs="Arial"/>
        </w:rPr>
        <w:t>D</w:t>
      </w:r>
      <w:r w:rsidRPr="00881AB3">
        <w:rPr>
          <w:rFonts w:eastAsia="Calibri" w:cs="Arial"/>
        </w:rPr>
        <w:t>ouble the workforce participation rates of people with disabilit</w:t>
      </w:r>
      <w:r>
        <w:rPr>
          <w:rFonts w:eastAsia="Calibri" w:cs="Arial"/>
        </w:rPr>
        <w:t>y including people who are blind or have low vision</w:t>
      </w:r>
      <w:r w:rsidR="00762076">
        <w:rPr>
          <w:rFonts w:eastAsia="Calibri" w:cs="Arial"/>
        </w:rPr>
        <w:t xml:space="preserve"> </w:t>
      </w:r>
      <w:r w:rsidRPr="00881AB3">
        <w:rPr>
          <w:rFonts w:eastAsia="Calibri" w:cs="Arial"/>
        </w:rPr>
        <w:t xml:space="preserve">within the public sector in the next four-year term to 4%. </w:t>
      </w:r>
    </w:p>
    <w:p w:rsidR="00637632" w:rsidRPr="001D147A" w:rsidRDefault="001D147A" w:rsidP="001D147A">
      <w:pPr>
        <w:numPr>
          <w:ilvl w:val="0"/>
          <w:numId w:val="1"/>
        </w:numPr>
        <w:spacing w:after="120"/>
        <w:ind w:left="284" w:hanging="284"/>
        <w:contextualSpacing/>
        <w:rPr>
          <w:rFonts w:eastAsia="Calibri" w:cs="Arial"/>
        </w:rPr>
      </w:pPr>
      <w:r>
        <w:rPr>
          <w:rFonts w:eastAsia="Calibri" w:cs="Arial"/>
        </w:rPr>
        <w:t>D</w:t>
      </w:r>
      <w:r w:rsidR="00637632" w:rsidRPr="00881AB3">
        <w:rPr>
          <w:rFonts w:eastAsia="Calibri" w:cs="Arial"/>
        </w:rPr>
        <w:t xml:space="preserve">evelop targeted plans </w:t>
      </w:r>
      <w:r w:rsidR="00881AB3" w:rsidRPr="00881AB3">
        <w:rPr>
          <w:rFonts w:eastAsia="Calibri" w:cs="Arial"/>
        </w:rPr>
        <w:t xml:space="preserve">at the department and agency level </w:t>
      </w:r>
      <w:r w:rsidR="00637632" w:rsidRPr="00881AB3">
        <w:rPr>
          <w:rFonts w:eastAsia="Calibri" w:cs="Arial"/>
        </w:rPr>
        <w:t>that address structural barriers to employment and deliver job opportunities</w:t>
      </w:r>
      <w:r w:rsidR="00472B95">
        <w:rPr>
          <w:rFonts w:eastAsia="Calibri" w:cs="Arial"/>
        </w:rPr>
        <w:t>, including an internship program for people who are blind or have low vision</w:t>
      </w:r>
      <w:r w:rsidR="00637632" w:rsidRPr="001D147A">
        <w:rPr>
          <w:rFonts w:eastAsia="Calibri" w:cs="Arial"/>
        </w:rPr>
        <w:t>.</w:t>
      </w:r>
    </w:p>
    <w:p w:rsidR="00B50D0E" w:rsidRPr="00881AB3" w:rsidRDefault="00B50D0E" w:rsidP="00B50D0E"/>
    <w:p w:rsidR="00B50D0E" w:rsidRPr="00881AB3" w:rsidRDefault="00265A7D" w:rsidP="00D704D9">
      <w:pPr>
        <w:pStyle w:val="Heading2"/>
      </w:pPr>
      <w:r>
        <w:t xml:space="preserve">Election issue 5 - </w:t>
      </w:r>
      <w:r w:rsidR="00B50D0E" w:rsidRPr="00881AB3">
        <w:t>Accessibility of general services</w:t>
      </w:r>
    </w:p>
    <w:p w:rsidR="00B50D0E" w:rsidRDefault="00304E2F" w:rsidP="00B50D0E">
      <w:r w:rsidRPr="00304E2F">
        <w:t xml:space="preserve">Community services and facilities for the general population </w:t>
      </w:r>
      <w:r>
        <w:t>should</w:t>
      </w:r>
      <w:r w:rsidRPr="00304E2F">
        <w:t xml:space="preserve"> </w:t>
      </w:r>
      <w:r>
        <w:t xml:space="preserve">be </w:t>
      </w:r>
      <w:r w:rsidRPr="00304E2F">
        <w:t xml:space="preserve">available on an equal basis to </w:t>
      </w:r>
      <w:r>
        <w:t>all, and should be responsive to their needs</w:t>
      </w:r>
      <w:r w:rsidRPr="00304E2F">
        <w:t>.</w:t>
      </w:r>
      <w:r>
        <w:t xml:space="preserve"> Unfortunately, there are many barriers that prevent people who are blind or have low vision from accessing these services</w:t>
      </w:r>
      <w:r w:rsidR="002A1D4B">
        <w:t xml:space="preserve"> including </w:t>
      </w:r>
      <w:r>
        <w:t xml:space="preserve">a lack of information </w:t>
      </w:r>
      <w:r w:rsidR="002A1D4B">
        <w:t xml:space="preserve">being made </w:t>
      </w:r>
      <w:r>
        <w:t>in</w:t>
      </w:r>
      <w:r w:rsidR="002A1D4B">
        <w:t>to</w:t>
      </w:r>
      <w:r>
        <w:t xml:space="preserve"> accessible formats, low level or passive discrimination, poor understanding or outdated ideas about the capability of people who are blind or have low vision, or difficulty in travelling to appointments and locations.</w:t>
      </w:r>
    </w:p>
    <w:p w:rsidR="00265A7D" w:rsidRDefault="00265A7D" w:rsidP="00B50D0E"/>
    <w:p w:rsidR="007B6B13" w:rsidRDefault="00E7339A" w:rsidP="00B50D0E">
      <w:r>
        <w:t xml:space="preserve">Mainstream services </w:t>
      </w:r>
      <w:r w:rsidR="002A1D4B">
        <w:t xml:space="preserve">including health, education, employment, transport, justice, community and local government services </w:t>
      </w:r>
      <w:r>
        <w:t xml:space="preserve">should be supported to provide a high quality, responsive offering to people who are blind or have low vision. </w:t>
      </w:r>
    </w:p>
    <w:p w:rsidR="00304E2F" w:rsidRDefault="00304E2F" w:rsidP="00B50D0E"/>
    <w:p w:rsidR="00304E2F" w:rsidRPr="00881AB3" w:rsidRDefault="00304E2F" w:rsidP="00195CA3">
      <w:pPr>
        <w:pStyle w:val="Heading3"/>
      </w:pPr>
      <w:r w:rsidRPr="00881AB3">
        <w:t>Vision Australia calls on you and your party to:</w:t>
      </w:r>
    </w:p>
    <w:p w:rsidR="00304E2F" w:rsidRDefault="00265A7D" w:rsidP="00304E2F">
      <w:pPr>
        <w:pStyle w:val="ListParagraph"/>
        <w:numPr>
          <w:ilvl w:val="0"/>
          <w:numId w:val="4"/>
        </w:numPr>
      </w:pPr>
      <w:r>
        <w:t>D</w:t>
      </w:r>
      <w:r w:rsidR="00304E2F" w:rsidRPr="00304E2F">
        <w:t xml:space="preserve">evelop </w:t>
      </w:r>
      <w:r w:rsidR="002A1D4B">
        <w:t xml:space="preserve">agency </w:t>
      </w:r>
      <w:r w:rsidR="00304E2F" w:rsidRPr="00304E2F">
        <w:t>performance indicators</w:t>
      </w:r>
      <w:r w:rsidR="00304E2F">
        <w:t xml:space="preserve"> on</w:t>
      </w:r>
      <w:r w:rsidR="00304E2F" w:rsidRPr="00304E2F">
        <w:t xml:space="preserve"> people with disability </w:t>
      </w:r>
      <w:r w:rsidR="00304E2F">
        <w:t xml:space="preserve">accessing </w:t>
      </w:r>
      <w:r w:rsidR="00304E2F" w:rsidRPr="00304E2F">
        <w:t xml:space="preserve">mainstream services, </w:t>
      </w:r>
      <w:r w:rsidR="00304E2F">
        <w:t>by including</w:t>
      </w:r>
      <w:r w:rsidR="00304E2F" w:rsidRPr="00304E2F">
        <w:t xml:space="preserve"> disability specific questions</w:t>
      </w:r>
      <w:r w:rsidR="00304E2F">
        <w:t xml:space="preserve"> in mainstream data collections</w:t>
      </w:r>
      <w:r w:rsidR="00FE0AA3">
        <w:t>.</w:t>
      </w:r>
    </w:p>
    <w:p w:rsidR="00304E2F" w:rsidRDefault="002A1D4B" w:rsidP="00B50D0E">
      <w:pPr>
        <w:pStyle w:val="ListParagraph"/>
        <w:numPr>
          <w:ilvl w:val="0"/>
          <w:numId w:val="4"/>
        </w:numPr>
      </w:pPr>
      <w:r>
        <w:t>Development of Disability Action Plans by key government agencies that include measurable outputs on the accessibility of services, inclusion of  recognition of disability needs and availability of information and support for consumers with disability</w:t>
      </w:r>
      <w:r w:rsidR="00E7339A">
        <w:t>.</w:t>
      </w:r>
    </w:p>
    <w:p w:rsidR="00304E2F" w:rsidRDefault="00304E2F" w:rsidP="00B50D0E"/>
    <w:p w:rsidR="00B50D0E" w:rsidRPr="00B50D0E" w:rsidRDefault="00B50D0E" w:rsidP="00B50D0E"/>
    <w:sectPr w:rsidR="00B50D0E" w:rsidRPr="00B50D0E" w:rsidSect="00405CE8">
      <w:footerReference w:type="default" r:id="rId10"/>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1D" w:rsidRDefault="00171C1D" w:rsidP="002949A6">
      <w:r>
        <w:separator/>
      </w:r>
    </w:p>
  </w:endnote>
  <w:endnote w:type="continuationSeparator" w:id="0">
    <w:p w:rsidR="00171C1D" w:rsidRDefault="00171C1D" w:rsidP="0029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2E" w:rsidRDefault="00195CA3" w:rsidP="00195CA3">
    <w:pPr>
      <w:pStyle w:val="Footer"/>
      <w:jc w:val="center"/>
    </w:pPr>
    <w:r>
      <w:t xml:space="preserve">Information and enquiries: </w:t>
    </w:r>
  </w:p>
  <w:p w:rsidR="002949A6" w:rsidRDefault="0033102E" w:rsidP="0033102E">
    <w:pPr>
      <w:pStyle w:val="Footer"/>
      <w:jc w:val="center"/>
    </w:pPr>
    <w:proofErr w:type="gramStart"/>
    <w:r>
      <w:t>email</w:t>
    </w:r>
    <w:proofErr w:type="gramEnd"/>
    <w:r>
      <w:t xml:space="preserve">: </w:t>
    </w:r>
    <w:hyperlink r:id="rId1" w:history="1">
      <w:r w:rsidRPr="00110090">
        <w:rPr>
          <w:rStyle w:val="Hyperlink"/>
        </w:rPr>
        <w:t>governmentrelations@visionaustralia.org</w:t>
      </w:r>
    </w:hyperlink>
    <w:r>
      <w:t xml:space="preserve"> </w:t>
    </w:r>
    <w:proofErr w:type="spellStart"/>
    <w:r w:rsidR="00195CA3">
      <w:t>ph</w:t>
    </w:r>
    <w:proofErr w:type="spellEnd"/>
    <w:r w:rsidR="00195CA3">
      <w:t>: (03) 9864 9421</w:t>
    </w:r>
    <w:r w:rsidR="00195CA3" w:rsidRPr="00195CA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1D" w:rsidRDefault="00171C1D" w:rsidP="002949A6">
      <w:r>
        <w:separator/>
      </w:r>
    </w:p>
  </w:footnote>
  <w:footnote w:type="continuationSeparator" w:id="0">
    <w:p w:rsidR="00171C1D" w:rsidRDefault="00171C1D" w:rsidP="00294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A21"/>
    <w:multiLevelType w:val="hybridMultilevel"/>
    <w:tmpl w:val="9FA4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B53547"/>
    <w:multiLevelType w:val="hybridMultilevel"/>
    <w:tmpl w:val="2A52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0A1E3C"/>
    <w:multiLevelType w:val="hybridMultilevel"/>
    <w:tmpl w:val="42E8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5F6959"/>
    <w:multiLevelType w:val="hybridMultilevel"/>
    <w:tmpl w:val="80B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97F60"/>
    <w:multiLevelType w:val="hybridMultilevel"/>
    <w:tmpl w:val="C8A2629A"/>
    <w:lvl w:ilvl="0" w:tplc="0C090001">
      <w:start w:val="1"/>
      <w:numFmt w:val="bullet"/>
      <w:lvlText w:val=""/>
      <w:lvlJc w:val="left"/>
      <w:pPr>
        <w:ind w:left="1080" w:hanging="360"/>
      </w:pPr>
      <w:rPr>
        <w:rFonts w:ascii="Symbol" w:hAnsi="Symbol"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30"/>
    <w:rsid w:val="00080B46"/>
    <w:rsid w:val="000B6C85"/>
    <w:rsid w:val="00156EB1"/>
    <w:rsid w:val="00171C1D"/>
    <w:rsid w:val="0018744F"/>
    <w:rsid w:val="00195CA3"/>
    <w:rsid w:val="001D147A"/>
    <w:rsid w:val="00242B30"/>
    <w:rsid w:val="00265A7D"/>
    <w:rsid w:val="002949A6"/>
    <w:rsid w:val="002A1D4B"/>
    <w:rsid w:val="00304E2F"/>
    <w:rsid w:val="0033102E"/>
    <w:rsid w:val="00337C31"/>
    <w:rsid w:val="003B4449"/>
    <w:rsid w:val="00405CE8"/>
    <w:rsid w:val="00472B95"/>
    <w:rsid w:val="004777DF"/>
    <w:rsid w:val="00592E9E"/>
    <w:rsid w:val="00637632"/>
    <w:rsid w:val="00652D68"/>
    <w:rsid w:val="006626A2"/>
    <w:rsid w:val="006C29CC"/>
    <w:rsid w:val="006D0994"/>
    <w:rsid w:val="00714FC3"/>
    <w:rsid w:val="00762076"/>
    <w:rsid w:val="0078556B"/>
    <w:rsid w:val="007856D5"/>
    <w:rsid w:val="007B6B13"/>
    <w:rsid w:val="00842E1A"/>
    <w:rsid w:val="00881AB3"/>
    <w:rsid w:val="00AA15A5"/>
    <w:rsid w:val="00B15806"/>
    <w:rsid w:val="00B50D0E"/>
    <w:rsid w:val="00B56227"/>
    <w:rsid w:val="00D704D9"/>
    <w:rsid w:val="00E26C52"/>
    <w:rsid w:val="00E7339A"/>
    <w:rsid w:val="00EA67B8"/>
    <w:rsid w:val="00EB5CC9"/>
    <w:rsid w:val="00EB6DD3"/>
    <w:rsid w:val="00ED16AA"/>
    <w:rsid w:val="00EE3427"/>
    <w:rsid w:val="00F76301"/>
    <w:rsid w:val="00FE0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6D0994"/>
    <w:pPr>
      <w:outlineLvl w:val="0"/>
    </w:pPr>
    <w:rPr>
      <w:b/>
      <w:sz w:val="32"/>
    </w:rPr>
  </w:style>
  <w:style w:type="paragraph" w:styleId="Heading2">
    <w:name w:val="heading 2"/>
    <w:basedOn w:val="Normal"/>
    <w:next w:val="Normal"/>
    <w:link w:val="Heading2Char"/>
    <w:uiPriority w:val="9"/>
    <w:unhideWhenUsed/>
    <w:qFormat/>
    <w:rsid w:val="00D704D9"/>
    <w:pPr>
      <w:spacing w:before="240" w:after="240"/>
      <w:outlineLvl w:val="1"/>
    </w:pPr>
    <w:rPr>
      <w:b/>
      <w:color w:val="00205B"/>
      <w:sz w:val="28"/>
    </w:rPr>
  </w:style>
  <w:style w:type="paragraph" w:styleId="Heading3">
    <w:name w:val="heading 3"/>
    <w:basedOn w:val="Normal"/>
    <w:next w:val="Normal"/>
    <w:link w:val="Heading3Char"/>
    <w:uiPriority w:val="9"/>
    <w:unhideWhenUsed/>
    <w:qFormat/>
    <w:rsid w:val="00195CA3"/>
    <w:pPr>
      <w:spacing w:after="120"/>
      <w:outlineLvl w:val="2"/>
    </w:pPr>
    <w:rPr>
      <w:rFonts w:eastAsia="Calibri" w:cs="Arial"/>
      <w:b/>
      <w:color w:val="00205B"/>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994"/>
    <w:rPr>
      <w:b/>
      <w:sz w:val="32"/>
    </w:rPr>
  </w:style>
  <w:style w:type="character" w:customStyle="1" w:styleId="Heading2Char">
    <w:name w:val="Heading 2 Char"/>
    <w:basedOn w:val="DefaultParagraphFont"/>
    <w:link w:val="Heading2"/>
    <w:uiPriority w:val="9"/>
    <w:rsid w:val="00D704D9"/>
    <w:rPr>
      <w:b/>
      <w:color w:val="00205B"/>
      <w:sz w:val="28"/>
    </w:rPr>
  </w:style>
  <w:style w:type="character" w:customStyle="1" w:styleId="Heading3Char">
    <w:name w:val="Heading 3 Char"/>
    <w:basedOn w:val="DefaultParagraphFont"/>
    <w:link w:val="Heading3"/>
    <w:uiPriority w:val="9"/>
    <w:rsid w:val="00195CA3"/>
    <w:rPr>
      <w:rFonts w:eastAsia="Calibri" w:cs="Arial"/>
      <w:b/>
      <w:color w:val="00205B"/>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2949A6"/>
    <w:pPr>
      <w:tabs>
        <w:tab w:val="center" w:pos="4680"/>
        <w:tab w:val="right" w:pos="9360"/>
      </w:tabs>
    </w:pPr>
  </w:style>
  <w:style w:type="character" w:customStyle="1" w:styleId="HeaderChar">
    <w:name w:val="Header Char"/>
    <w:basedOn w:val="DefaultParagraphFont"/>
    <w:link w:val="Header"/>
    <w:uiPriority w:val="99"/>
    <w:rsid w:val="002949A6"/>
  </w:style>
  <w:style w:type="paragraph" w:styleId="Footer">
    <w:name w:val="footer"/>
    <w:basedOn w:val="Normal"/>
    <w:link w:val="FooterChar"/>
    <w:uiPriority w:val="99"/>
    <w:unhideWhenUsed/>
    <w:rsid w:val="002949A6"/>
    <w:pPr>
      <w:tabs>
        <w:tab w:val="center" w:pos="4680"/>
        <w:tab w:val="right" w:pos="9360"/>
      </w:tabs>
    </w:pPr>
  </w:style>
  <w:style w:type="character" w:customStyle="1" w:styleId="FooterChar">
    <w:name w:val="Footer Char"/>
    <w:basedOn w:val="DefaultParagraphFont"/>
    <w:link w:val="Footer"/>
    <w:uiPriority w:val="99"/>
    <w:rsid w:val="002949A6"/>
  </w:style>
  <w:style w:type="character" w:styleId="Hyperlink">
    <w:name w:val="Hyperlink"/>
    <w:basedOn w:val="DefaultParagraphFont"/>
    <w:uiPriority w:val="99"/>
    <w:unhideWhenUsed/>
    <w:rsid w:val="00195C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6D0994"/>
    <w:pPr>
      <w:outlineLvl w:val="0"/>
    </w:pPr>
    <w:rPr>
      <w:b/>
      <w:sz w:val="32"/>
    </w:rPr>
  </w:style>
  <w:style w:type="paragraph" w:styleId="Heading2">
    <w:name w:val="heading 2"/>
    <w:basedOn w:val="Normal"/>
    <w:next w:val="Normal"/>
    <w:link w:val="Heading2Char"/>
    <w:uiPriority w:val="9"/>
    <w:unhideWhenUsed/>
    <w:qFormat/>
    <w:rsid w:val="00D704D9"/>
    <w:pPr>
      <w:spacing w:before="240" w:after="240"/>
      <w:outlineLvl w:val="1"/>
    </w:pPr>
    <w:rPr>
      <w:b/>
      <w:color w:val="00205B"/>
      <w:sz w:val="28"/>
    </w:rPr>
  </w:style>
  <w:style w:type="paragraph" w:styleId="Heading3">
    <w:name w:val="heading 3"/>
    <w:basedOn w:val="Normal"/>
    <w:next w:val="Normal"/>
    <w:link w:val="Heading3Char"/>
    <w:uiPriority w:val="9"/>
    <w:unhideWhenUsed/>
    <w:qFormat/>
    <w:rsid w:val="00195CA3"/>
    <w:pPr>
      <w:spacing w:after="120"/>
      <w:outlineLvl w:val="2"/>
    </w:pPr>
    <w:rPr>
      <w:rFonts w:eastAsia="Calibri" w:cs="Arial"/>
      <w:b/>
      <w:color w:val="00205B"/>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994"/>
    <w:rPr>
      <w:b/>
      <w:sz w:val="32"/>
    </w:rPr>
  </w:style>
  <w:style w:type="character" w:customStyle="1" w:styleId="Heading2Char">
    <w:name w:val="Heading 2 Char"/>
    <w:basedOn w:val="DefaultParagraphFont"/>
    <w:link w:val="Heading2"/>
    <w:uiPriority w:val="9"/>
    <w:rsid w:val="00D704D9"/>
    <w:rPr>
      <w:b/>
      <w:color w:val="00205B"/>
      <w:sz w:val="28"/>
    </w:rPr>
  </w:style>
  <w:style w:type="character" w:customStyle="1" w:styleId="Heading3Char">
    <w:name w:val="Heading 3 Char"/>
    <w:basedOn w:val="DefaultParagraphFont"/>
    <w:link w:val="Heading3"/>
    <w:uiPriority w:val="9"/>
    <w:rsid w:val="00195CA3"/>
    <w:rPr>
      <w:rFonts w:eastAsia="Calibri" w:cs="Arial"/>
      <w:b/>
      <w:color w:val="00205B"/>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2949A6"/>
    <w:pPr>
      <w:tabs>
        <w:tab w:val="center" w:pos="4680"/>
        <w:tab w:val="right" w:pos="9360"/>
      </w:tabs>
    </w:pPr>
  </w:style>
  <w:style w:type="character" w:customStyle="1" w:styleId="HeaderChar">
    <w:name w:val="Header Char"/>
    <w:basedOn w:val="DefaultParagraphFont"/>
    <w:link w:val="Header"/>
    <w:uiPriority w:val="99"/>
    <w:rsid w:val="002949A6"/>
  </w:style>
  <w:style w:type="paragraph" w:styleId="Footer">
    <w:name w:val="footer"/>
    <w:basedOn w:val="Normal"/>
    <w:link w:val="FooterChar"/>
    <w:uiPriority w:val="99"/>
    <w:unhideWhenUsed/>
    <w:rsid w:val="002949A6"/>
    <w:pPr>
      <w:tabs>
        <w:tab w:val="center" w:pos="4680"/>
        <w:tab w:val="right" w:pos="9360"/>
      </w:tabs>
    </w:pPr>
  </w:style>
  <w:style w:type="character" w:customStyle="1" w:styleId="FooterChar">
    <w:name w:val="Footer Char"/>
    <w:basedOn w:val="DefaultParagraphFont"/>
    <w:link w:val="Footer"/>
    <w:uiPriority w:val="99"/>
    <w:rsid w:val="002949A6"/>
  </w:style>
  <w:style w:type="character" w:styleId="Hyperlink">
    <w:name w:val="Hyperlink"/>
    <w:basedOn w:val="DefaultParagraphFont"/>
    <w:uiPriority w:val="99"/>
    <w:unhideWhenUsed/>
    <w:rsid w:val="00195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3266">
      <w:bodyDiv w:val="1"/>
      <w:marLeft w:val="0"/>
      <w:marRight w:val="0"/>
      <w:marTop w:val="0"/>
      <w:marBottom w:val="0"/>
      <w:divBdr>
        <w:top w:val="none" w:sz="0" w:space="0" w:color="auto"/>
        <w:left w:val="none" w:sz="0" w:space="0" w:color="auto"/>
        <w:bottom w:val="none" w:sz="0" w:space="0" w:color="auto"/>
        <w:right w:val="none" w:sz="0" w:space="0" w:color="auto"/>
      </w:divBdr>
    </w:div>
    <w:div w:id="328366892">
      <w:bodyDiv w:val="1"/>
      <w:marLeft w:val="0"/>
      <w:marRight w:val="0"/>
      <w:marTop w:val="0"/>
      <w:marBottom w:val="0"/>
      <w:divBdr>
        <w:top w:val="none" w:sz="0" w:space="0" w:color="auto"/>
        <w:left w:val="none" w:sz="0" w:space="0" w:color="auto"/>
        <w:bottom w:val="none" w:sz="0" w:space="0" w:color="auto"/>
        <w:right w:val="none" w:sz="0" w:space="0" w:color="auto"/>
      </w:divBdr>
    </w:div>
    <w:div w:id="410471635">
      <w:bodyDiv w:val="1"/>
      <w:marLeft w:val="0"/>
      <w:marRight w:val="0"/>
      <w:marTop w:val="0"/>
      <w:marBottom w:val="0"/>
      <w:divBdr>
        <w:top w:val="none" w:sz="0" w:space="0" w:color="auto"/>
        <w:left w:val="none" w:sz="0" w:space="0" w:color="auto"/>
        <w:bottom w:val="none" w:sz="0" w:space="0" w:color="auto"/>
        <w:right w:val="none" w:sz="0" w:space="0" w:color="auto"/>
      </w:divBdr>
    </w:div>
    <w:div w:id="563759546">
      <w:bodyDiv w:val="1"/>
      <w:marLeft w:val="0"/>
      <w:marRight w:val="0"/>
      <w:marTop w:val="0"/>
      <w:marBottom w:val="0"/>
      <w:divBdr>
        <w:top w:val="none" w:sz="0" w:space="0" w:color="auto"/>
        <w:left w:val="none" w:sz="0" w:space="0" w:color="auto"/>
        <w:bottom w:val="none" w:sz="0" w:space="0" w:color="auto"/>
        <w:right w:val="none" w:sz="0" w:space="0" w:color="auto"/>
      </w:divBdr>
    </w:div>
    <w:div w:id="10837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governmentrelations@visionaustra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F914-2E81-44E5-8BE5-9700908C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Jacobs</dc:creator>
  <cp:lastModifiedBy>Scott Jacobs</cp:lastModifiedBy>
  <cp:revision>2</cp:revision>
  <dcterms:created xsi:type="dcterms:W3CDTF">2017-02-22T20:50:00Z</dcterms:created>
  <dcterms:modified xsi:type="dcterms:W3CDTF">2017-02-22T20:50:00Z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