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3CCB" w14:textId="77777777" w:rsidR="004F658A" w:rsidRDefault="00C921CE" w:rsidP="005402BF">
      <w:pPr>
        <w:pStyle w:val="Title"/>
        <w:rPr>
          <w:highlight w:val="yellow"/>
        </w:rPr>
      </w:pPr>
      <w:r w:rsidRPr="005402BF">
        <w:rPr>
          <w:highlight w:val="yellow"/>
        </w:rPr>
        <w:t>Stand up for your rights</w:t>
      </w:r>
      <w:r w:rsidR="00E01D87" w:rsidRPr="005402BF">
        <w:rPr>
          <w:highlight w:val="yellow"/>
        </w:rPr>
        <w:t>:</w:t>
      </w:r>
      <w:r w:rsidR="005402BF" w:rsidRPr="005402BF">
        <w:rPr>
          <w:highlight w:val="yellow"/>
        </w:rPr>
        <w:t xml:space="preserve"> </w:t>
      </w:r>
    </w:p>
    <w:p w14:paraId="657F7F8E" w14:textId="518C0FF6" w:rsidR="00051AF6" w:rsidRDefault="00E01D87" w:rsidP="005402BF">
      <w:pPr>
        <w:pStyle w:val="Title"/>
      </w:pPr>
      <w:r w:rsidRPr="005402BF">
        <w:rPr>
          <w:highlight w:val="yellow"/>
        </w:rPr>
        <w:t>General skills</w:t>
      </w:r>
    </w:p>
    <w:p w14:paraId="17314651" w14:textId="6510BAB4" w:rsidR="00CC0A26" w:rsidRPr="00F334F9" w:rsidRDefault="00CC0A26" w:rsidP="00F334F9">
      <w:pPr>
        <w:pStyle w:val="Subtitle"/>
      </w:pPr>
      <w:r w:rsidRPr="00F334F9">
        <w:t>A guide</w:t>
      </w:r>
      <w:r w:rsidR="00127A3F" w:rsidRPr="00F334F9">
        <w:t xml:space="preserve"> to advocating for yourself</w:t>
      </w:r>
    </w:p>
    <w:p w14:paraId="057E1BB2" w14:textId="6C2584D0" w:rsidR="000645E4" w:rsidRPr="00066119" w:rsidRDefault="000645E4" w:rsidP="00F334F9">
      <w:pPr>
        <w:pStyle w:val="Heading1"/>
        <w:rPr>
          <w:bCs/>
          <w:noProof/>
        </w:rPr>
      </w:pPr>
      <w:bookmarkStart w:id="0" w:name="_Toc215660729"/>
      <w:r w:rsidRPr="007E5449">
        <w:t>About this guide</w:t>
      </w:r>
      <w:bookmarkEnd w:id="0"/>
    </w:p>
    <w:p w14:paraId="51F93F2C" w14:textId="77777777" w:rsidR="000645E4" w:rsidRDefault="000645E4" w:rsidP="000645E4">
      <w:pPr>
        <w:rPr>
          <w:szCs w:val="28"/>
        </w:rPr>
      </w:pPr>
      <w:r w:rsidRPr="00834375">
        <w:rPr>
          <w:szCs w:val="28"/>
        </w:rPr>
        <w:t>This guide is here to support you with practical tips and simple steps to help you speak up when something isn’t accessible. Whether it’s navigating public spaces, using services or interacting with others, you deserve to be included and treated with respect.</w:t>
      </w:r>
    </w:p>
    <w:p w14:paraId="3900A8BE" w14:textId="77777777" w:rsidR="000645E4" w:rsidRDefault="000645E4" w:rsidP="000645E4">
      <w:pPr>
        <w:rPr>
          <w:szCs w:val="28"/>
        </w:rPr>
      </w:pPr>
      <w:r w:rsidRPr="00834375">
        <w:rPr>
          <w:szCs w:val="28"/>
        </w:rPr>
        <w:t>It’s designed to help you feel more confident advocating for yourself</w:t>
      </w:r>
      <w:r>
        <w:rPr>
          <w:szCs w:val="28"/>
        </w:rPr>
        <w:t xml:space="preserve">, </w:t>
      </w:r>
      <w:r w:rsidRPr="00834375">
        <w:rPr>
          <w:szCs w:val="28"/>
        </w:rPr>
        <w:t>because your needs matter and your voice deserves to be heard.</w:t>
      </w:r>
    </w:p>
    <w:p w14:paraId="2FAF500E" w14:textId="77777777" w:rsidR="000645E4" w:rsidRPr="00834375" w:rsidRDefault="000645E4" w:rsidP="000645E4">
      <w:pPr>
        <w:rPr>
          <w:szCs w:val="28"/>
        </w:rPr>
      </w:pPr>
      <w:r>
        <w:rPr>
          <w:szCs w:val="28"/>
        </w:rPr>
        <w:t>Just</w:t>
      </w:r>
      <w:r w:rsidRPr="00834375">
        <w:rPr>
          <w:szCs w:val="28"/>
        </w:rPr>
        <w:t xml:space="preserve"> remember</w:t>
      </w:r>
      <w:r>
        <w:rPr>
          <w:szCs w:val="28"/>
        </w:rPr>
        <w:t xml:space="preserve"> that </w:t>
      </w:r>
      <w:r w:rsidRPr="00834375">
        <w:rPr>
          <w:szCs w:val="28"/>
        </w:rPr>
        <w:t>you don’t have to do everything on your own. Reach out to your support network when you need help, whether that’s family, friends, support workers or advocacy services.</w:t>
      </w:r>
    </w:p>
    <w:p w14:paraId="6D984438" w14:textId="21EAF321" w:rsidR="000645E4" w:rsidRDefault="000645E4" w:rsidP="00127A3F">
      <w:r>
        <w:rPr>
          <w:szCs w:val="28"/>
        </w:rPr>
        <w:t>If you would like to explore</w:t>
      </w:r>
      <w:r w:rsidRPr="00563F09">
        <w:rPr>
          <w:szCs w:val="28"/>
        </w:rPr>
        <w:t xml:space="preserve"> the basics of speaking up for yourself in more depth, </w:t>
      </w:r>
      <w:hyperlink r:id="rId8" w:history="1">
        <w:r w:rsidRPr="00A512A3">
          <w:rPr>
            <w:rStyle w:val="Hyperlink"/>
            <w:szCs w:val="28"/>
          </w:rPr>
          <w:t>you can read our full guide here.</w:t>
        </w:r>
      </w:hyperlink>
    </w:p>
    <w:p w14:paraId="59984602" w14:textId="77777777" w:rsidR="00F334F9" w:rsidRPr="00F334F9" w:rsidRDefault="00F334F9" w:rsidP="00F334F9">
      <w:pPr>
        <w:jc w:val="right"/>
      </w:pPr>
    </w:p>
    <w:sdt>
      <w:sdtPr>
        <w:rPr>
          <w:rFonts w:eastAsiaTheme="minorHAnsi"/>
          <w:b w:val="0"/>
          <w:sz w:val="24"/>
          <w:szCs w:val="32"/>
        </w:rPr>
        <w:id w:val="1204593087"/>
        <w:docPartObj>
          <w:docPartGallery w:val="Table of Contents"/>
          <w:docPartUnique/>
        </w:docPartObj>
      </w:sdtPr>
      <w:sdtEndPr>
        <w:rPr>
          <w:bCs/>
          <w:noProof/>
          <w:sz w:val="28"/>
        </w:rPr>
      </w:sdtEndPr>
      <w:sdtContent>
        <w:p w14:paraId="47C5DCAD" w14:textId="29EF0B4F" w:rsidR="008D1737" w:rsidRPr="00211ECD" w:rsidRDefault="00486105" w:rsidP="00515C03">
          <w:pPr>
            <w:pStyle w:val="TOCHeading"/>
            <w:spacing w:before="200" w:after="0"/>
            <w:rPr>
              <w:rFonts w:eastAsiaTheme="minorHAnsi"/>
              <w:b w:val="0"/>
              <w:sz w:val="36"/>
              <w:szCs w:val="36"/>
            </w:rPr>
          </w:pPr>
          <w:r w:rsidRPr="00211ECD">
            <w:rPr>
              <w:sz w:val="36"/>
              <w:szCs w:val="36"/>
            </w:rPr>
            <w:t>Table of Contents</w:t>
          </w:r>
        </w:p>
        <w:p w14:paraId="287DEAE8" w14:textId="3F4720F8" w:rsidR="00515C03" w:rsidRDefault="00515C03" w:rsidP="00515C03">
          <w:pPr>
            <w:pStyle w:val="TOC1"/>
            <w:tabs>
              <w:tab w:val="right" w:leader="dot" w:pos="9016"/>
            </w:tabs>
            <w:spacing w:before="200" w:after="0"/>
            <w:rPr>
              <w:rFonts w:asciiTheme="minorHAnsi" w:hAnsiTheme="minorHAnsi" w:cstheme="minorBidi"/>
              <w:b w:val="0"/>
              <w:noProof/>
              <w:kern w:val="2"/>
              <w:sz w:val="24"/>
              <w:szCs w:val="24"/>
              <w:lang w:val="en-AU" w:eastAsia="en-AU"/>
              <w14:ligatures w14:val="standardContextual"/>
            </w:rPr>
          </w:pPr>
          <w:r>
            <w:rPr>
              <w:szCs w:val="28"/>
            </w:rPr>
            <w:fldChar w:fldCharType="begin"/>
          </w:r>
          <w:r>
            <w:rPr>
              <w:szCs w:val="28"/>
            </w:rPr>
            <w:instrText xml:space="preserve"> TOC \o "1-2" \h \z \u </w:instrText>
          </w:r>
          <w:r>
            <w:rPr>
              <w:szCs w:val="28"/>
            </w:rPr>
            <w:fldChar w:fldCharType="separate"/>
          </w:r>
          <w:hyperlink w:anchor="_Toc215660729" w:history="1">
            <w:r w:rsidRPr="003168E4">
              <w:rPr>
                <w:rStyle w:val="Hyperlink"/>
                <w:noProof/>
              </w:rPr>
              <w:t>About this guide</w:t>
            </w:r>
            <w:r>
              <w:rPr>
                <w:noProof/>
                <w:webHidden/>
              </w:rPr>
              <w:tab/>
            </w:r>
            <w:r>
              <w:rPr>
                <w:noProof/>
                <w:webHidden/>
              </w:rPr>
              <w:fldChar w:fldCharType="begin"/>
            </w:r>
            <w:r>
              <w:rPr>
                <w:noProof/>
                <w:webHidden/>
              </w:rPr>
              <w:instrText xml:space="preserve"> PAGEREF _Toc215660729 \h </w:instrText>
            </w:r>
            <w:r>
              <w:rPr>
                <w:noProof/>
                <w:webHidden/>
              </w:rPr>
            </w:r>
            <w:r>
              <w:rPr>
                <w:noProof/>
                <w:webHidden/>
              </w:rPr>
              <w:fldChar w:fldCharType="separate"/>
            </w:r>
            <w:r>
              <w:rPr>
                <w:noProof/>
                <w:webHidden/>
              </w:rPr>
              <w:t>1</w:t>
            </w:r>
            <w:r>
              <w:rPr>
                <w:noProof/>
                <w:webHidden/>
              </w:rPr>
              <w:fldChar w:fldCharType="end"/>
            </w:r>
          </w:hyperlink>
        </w:p>
        <w:p w14:paraId="01A9805B" w14:textId="7A31BA66" w:rsidR="00515C03" w:rsidRDefault="00515C03" w:rsidP="00515C03">
          <w:pPr>
            <w:pStyle w:val="TOC2"/>
            <w:tabs>
              <w:tab w:val="right" w:leader="dot" w:pos="9016"/>
            </w:tabs>
            <w:spacing w:before="200" w:after="0"/>
            <w:rPr>
              <w:rFonts w:asciiTheme="minorHAnsi" w:eastAsiaTheme="minorEastAsia" w:hAnsiTheme="minorHAnsi" w:cstheme="minorBidi"/>
              <w:noProof/>
              <w:sz w:val="24"/>
              <w:szCs w:val="24"/>
              <w:lang w:eastAsia="en-AU"/>
            </w:rPr>
          </w:pPr>
          <w:hyperlink w:anchor="_Toc215660730" w:history="1">
            <w:r w:rsidRPr="003168E4">
              <w:rPr>
                <w:rStyle w:val="Hyperlink"/>
                <w:noProof/>
              </w:rPr>
              <w:t>What is self-advocacy?</w:t>
            </w:r>
            <w:r>
              <w:rPr>
                <w:noProof/>
                <w:webHidden/>
              </w:rPr>
              <w:tab/>
            </w:r>
            <w:r>
              <w:rPr>
                <w:noProof/>
                <w:webHidden/>
              </w:rPr>
              <w:fldChar w:fldCharType="begin"/>
            </w:r>
            <w:r>
              <w:rPr>
                <w:noProof/>
                <w:webHidden/>
              </w:rPr>
              <w:instrText xml:space="preserve"> PAGEREF _Toc215660730 \h </w:instrText>
            </w:r>
            <w:r>
              <w:rPr>
                <w:noProof/>
                <w:webHidden/>
              </w:rPr>
            </w:r>
            <w:r>
              <w:rPr>
                <w:noProof/>
                <w:webHidden/>
              </w:rPr>
              <w:fldChar w:fldCharType="separate"/>
            </w:r>
            <w:r>
              <w:rPr>
                <w:noProof/>
                <w:webHidden/>
              </w:rPr>
              <w:t>3</w:t>
            </w:r>
            <w:r>
              <w:rPr>
                <w:noProof/>
                <w:webHidden/>
              </w:rPr>
              <w:fldChar w:fldCharType="end"/>
            </w:r>
          </w:hyperlink>
        </w:p>
        <w:p w14:paraId="5EADCDC4" w14:textId="1311F600" w:rsidR="00515C03" w:rsidRDefault="00515C03" w:rsidP="00515C03">
          <w:pPr>
            <w:pStyle w:val="TOC2"/>
            <w:tabs>
              <w:tab w:val="right" w:leader="dot" w:pos="9016"/>
            </w:tabs>
            <w:spacing w:before="200" w:after="0"/>
            <w:rPr>
              <w:rFonts w:asciiTheme="minorHAnsi" w:eastAsiaTheme="minorEastAsia" w:hAnsiTheme="minorHAnsi" w:cstheme="minorBidi"/>
              <w:noProof/>
              <w:sz w:val="24"/>
              <w:szCs w:val="24"/>
              <w:lang w:eastAsia="en-AU"/>
            </w:rPr>
          </w:pPr>
          <w:hyperlink w:anchor="_Toc215660731" w:history="1">
            <w:r w:rsidRPr="003168E4">
              <w:rPr>
                <w:rStyle w:val="Hyperlink"/>
                <w:noProof/>
              </w:rPr>
              <w:t>Helpful tools</w:t>
            </w:r>
            <w:r>
              <w:rPr>
                <w:noProof/>
                <w:webHidden/>
              </w:rPr>
              <w:tab/>
            </w:r>
            <w:r>
              <w:rPr>
                <w:noProof/>
                <w:webHidden/>
              </w:rPr>
              <w:fldChar w:fldCharType="begin"/>
            </w:r>
            <w:r>
              <w:rPr>
                <w:noProof/>
                <w:webHidden/>
              </w:rPr>
              <w:instrText xml:space="preserve"> PAGEREF _Toc215660731 \h </w:instrText>
            </w:r>
            <w:r>
              <w:rPr>
                <w:noProof/>
                <w:webHidden/>
              </w:rPr>
            </w:r>
            <w:r>
              <w:rPr>
                <w:noProof/>
                <w:webHidden/>
              </w:rPr>
              <w:fldChar w:fldCharType="separate"/>
            </w:r>
            <w:r>
              <w:rPr>
                <w:noProof/>
                <w:webHidden/>
              </w:rPr>
              <w:t>3</w:t>
            </w:r>
            <w:r>
              <w:rPr>
                <w:noProof/>
                <w:webHidden/>
              </w:rPr>
              <w:fldChar w:fldCharType="end"/>
            </w:r>
          </w:hyperlink>
        </w:p>
        <w:p w14:paraId="4CBBC693" w14:textId="1AB23CB5" w:rsidR="00515C03" w:rsidRDefault="00515C03" w:rsidP="00515C03">
          <w:pPr>
            <w:pStyle w:val="TOC1"/>
            <w:tabs>
              <w:tab w:val="right" w:leader="dot" w:pos="9016"/>
            </w:tabs>
            <w:spacing w:before="200" w:after="0"/>
            <w:rPr>
              <w:rFonts w:asciiTheme="minorHAnsi" w:hAnsiTheme="minorHAnsi" w:cstheme="minorBidi"/>
              <w:b w:val="0"/>
              <w:noProof/>
              <w:kern w:val="2"/>
              <w:sz w:val="24"/>
              <w:szCs w:val="24"/>
              <w:lang w:val="en-AU" w:eastAsia="en-AU"/>
              <w14:ligatures w14:val="standardContextual"/>
            </w:rPr>
          </w:pPr>
          <w:hyperlink w:anchor="_Toc215660732" w:history="1">
            <w:r w:rsidRPr="003168E4">
              <w:rPr>
                <w:rStyle w:val="Hyperlink"/>
                <w:noProof/>
              </w:rPr>
              <w:t>Steps in self-advocacy</w:t>
            </w:r>
            <w:r>
              <w:rPr>
                <w:noProof/>
                <w:webHidden/>
              </w:rPr>
              <w:tab/>
            </w:r>
            <w:r>
              <w:rPr>
                <w:noProof/>
                <w:webHidden/>
              </w:rPr>
              <w:fldChar w:fldCharType="begin"/>
            </w:r>
            <w:r>
              <w:rPr>
                <w:noProof/>
                <w:webHidden/>
              </w:rPr>
              <w:instrText xml:space="preserve"> PAGEREF _Toc215660732 \h </w:instrText>
            </w:r>
            <w:r>
              <w:rPr>
                <w:noProof/>
                <w:webHidden/>
              </w:rPr>
            </w:r>
            <w:r>
              <w:rPr>
                <w:noProof/>
                <w:webHidden/>
              </w:rPr>
              <w:fldChar w:fldCharType="separate"/>
            </w:r>
            <w:r>
              <w:rPr>
                <w:noProof/>
                <w:webHidden/>
              </w:rPr>
              <w:t>5</w:t>
            </w:r>
            <w:r>
              <w:rPr>
                <w:noProof/>
                <w:webHidden/>
              </w:rPr>
              <w:fldChar w:fldCharType="end"/>
            </w:r>
          </w:hyperlink>
        </w:p>
        <w:p w14:paraId="5ABDC9B2" w14:textId="3150554A" w:rsidR="00515C03" w:rsidRDefault="00515C03" w:rsidP="00515C03">
          <w:pPr>
            <w:pStyle w:val="TOC2"/>
            <w:tabs>
              <w:tab w:val="right" w:leader="dot" w:pos="9016"/>
            </w:tabs>
            <w:spacing w:before="200" w:after="0"/>
            <w:rPr>
              <w:rFonts w:asciiTheme="minorHAnsi" w:eastAsiaTheme="minorEastAsia" w:hAnsiTheme="minorHAnsi" w:cstheme="minorBidi"/>
              <w:noProof/>
              <w:sz w:val="24"/>
              <w:szCs w:val="24"/>
              <w:lang w:eastAsia="en-AU"/>
            </w:rPr>
          </w:pPr>
          <w:hyperlink w:anchor="_Toc215660733" w:history="1">
            <w:r w:rsidRPr="003168E4">
              <w:rPr>
                <w:rStyle w:val="Hyperlink"/>
                <w:noProof/>
              </w:rPr>
              <w:t>Know your rights</w:t>
            </w:r>
            <w:r>
              <w:rPr>
                <w:noProof/>
                <w:webHidden/>
              </w:rPr>
              <w:tab/>
            </w:r>
            <w:r>
              <w:rPr>
                <w:noProof/>
                <w:webHidden/>
              </w:rPr>
              <w:fldChar w:fldCharType="begin"/>
            </w:r>
            <w:r>
              <w:rPr>
                <w:noProof/>
                <w:webHidden/>
              </w:rPr>
              <w:instrText xml:space="preserve"> PAGEREF _Toc215660733 \h </w:instrText>
            </w:r>
            <w:r>
              <w:rPr>
                <w:noProof/>
                <w:webHidden/>
              </w:rPr>
            </w:r>
            <w:r>
              <w:rPr>
                <w:noProof/>
                <w:webHidden/>
              </w:rPr>
              <w:fldChar w:fldCharType="separate"/>
            </w:r>
            <w:r>
              <w:rPr>
                <w:noProof/>
                <w:webHidden/>
              </w:rPr>
              <w:t>5</w:t>
            </w:r>
            <w:r>
              <w:rPr>
                <w:noProof/>
                <w:webHidden/>
              </w:rPr>
              <w:fldChar w:fldCharType="end"/>
            </w:r>
          </w:hyperlink>
        </w:p>
        <w:p w14:paraId="3DEF98C4" w14:textId="7018315A" w:rsidR="00515C03" w:rsidRDefault="00515C03" w:rsidP="00515C03">
          <w:pPr>
            <w:pStyle w:val="TOC2"/>
            <w:tabs>
              <w:tab w:val="right" w:leader="dot" w:pos="9016"/>
            </w:tabs>
            <w:spacing w:before="200" w:after="0"/>
            <w:rPr>
              <w:rFonts w:asciiTheme="minorHAnsi" w:eastAsiaTheme="minorEastAsia" w:hAnsiTheme="minorHAnsi" w:cstheme="minorBidi"/>
              <w:noProof/>
              <w:sz w:val="24"/>
              <w:szCs w:val="24"/>
              <w:lang w:eastAsia="en-AU"/>
            </w:rPr>
          </w:pPr>
          <w:hyperlink w:anchor="_Toc215660734" w:history="1">
            <w:r w:rsidRPr="003168E4">
              <w:rPr>
                <w:rStyle w:val="Hyperlink"/>
                <w:noProof/>
              </w:rPr>
              <w:t>Acknowledge your reaction</w:t>
            </w:r>
            <w:r>
              <w:rPr>
                <w:noProof/>
                <w:webHidden/>
              </w:rPr>
              <w:tab/>
            </w:r>
            <w:r>
              <w:rPr>
                <w:noProof/>
                <w:webHidden/>
              </w:rPr>
              <w:fldChar w:fldCharType="begin"/>
            </w:r>
            <w:r>
              <w:rPr>
                <w:noProof/>
                <w:webHidden/>
              </w:rPr>
              <w:instrText xml:space="preserve"> PAGEREF _Toc215660734 \h </w:instrText>
            </w:r>
            <w:r>
              <w:rPr>
                <w:noProof/>
                <w:webHidden/>
              </w:rPr>
            </w:r>
            <w:r>
              <w:rPr>
                <w:noProof/>
                <w:webHidden/>
              </w:rPr>
              <w:fldChar w:fldCharType="separate"/>
            </w:r>
            <w:r>
              <w:rPr>
                <w:noProof/>
                <w:webHidden/>
              </w:rPr>
              <w:t>5</w:t>
            </w:r>
            <w:r>
              <w:rPr>
                <w:noProof/>
                <w:webHidden/>
              </w:rPr>
              <w:fldChar w:fldCharType="end"/>
            </w:r>
          </w:hyperlink>
        </w:p>
        <w:p w14:paraId="2BC46EA5" w14:textId="51420437" w:rsidR="00515C03" w:rsidRDefault="00515C03" w:rsidP="00515C03">
          <w:pPr>
            <w:pStyle w:val="TOC2"/>
            <w:tabs>
              <w:tab w:val="right" w:leader="dot" w:pos="9016"/>
            </w:tabs>
            <w:spacing w:before="200" w:after="0"/>
            <w:rPr>
              <w:rFonts w:asciiTheme="minorHAnsi" w:eastAsiaTheme="minorEastAsia" w:hAnsiTheme="minorHAnsi" w:cstheme="minorBidi"/>
              <w:noProof/>
              <w:sz w:val="24"/>
              <w:szCs w:val="24"/>
              <w:lang w:eastAsia="en-AU"/>
            </w:rPr>
          </w:pPr>
          <w:hyperlink w:anchor="_Toc215660735" w:history="1">
            <w:r w:rsidRPr="003168E4">
              <w:rPr>
                <w:rStyle w:val="Hyperlink"/>
                <w:noProof/>
              </w:rPr>
              <w:t>Pick your timing</w:t>
            </w:r>
            <w:r>
              <w:rPr>
                <w:noProof/>
                <w:webHidden/>
              </w:rPr>
              <w:tab/>
            </w:r>
            <w:r>
              <w:rPr>
                <w:noProof/>
                <w:webHidden/>
              </w:rPr>
              <w:fldChar w:fldCharType="begin"/>
            </w:r>
            <w:r>
              <w:rPr>
                <w:noProof/>
                <w:webHidden/>
              </w:rPr>
              <w:instrText xml:space="preserve"> PAGEREF _Toc215660735 \h </w:instrText>
            </w:r>
            <w:r>
              <w:rPr>
                <w:noProof/>
                <w:webHidden/>
              </w:rPr>
            </w:r>
            <w:r>
              <w:rPr>
                <w:noProof/>
                <w:webHidden/>
              </w:rPr>
              <w:fldChar w:fldCharType="separate"/>
            </w:r>
            <w:r>
              <w:rPr>
                <w:noProof/>
                <w:webHidden/>
              </w:rPr>
              <w:t>6</w:t>
            </w:r>
            <w:r>
              <w:rPr>
                <w:noProof/>
                <w:webHidden/>
              </w:rPr>
              <w:fldChar w:fldCharType="end"/>
            </w:r>
          </w:hyperlink>
        </w:p>
        <w:p w14:paraId="29D588CF" w14:textId="17D816AC" w:rsidR="00515C03" w:rsidRDefault="00515C03" w:rsidP="00515C03">
          <w:pPr>
            <w:pStyle w:val="TOC2"/>
            <w:tabs>
              <w:tab w:val="right" w:leader="dot" w:pos="9016"/>
            </w:tabs>
            <w:spacing w:before="200" w:after="0"/>
            <w:rPr>
              <w:rFonts w:asciiTheme="minorHAnsi" w:eastAsiaTheme="minorEastAsia" w:hAnsiTheme="minorHAnsi" w:cstheme="minorBidi"/>
              <w:noProof/>
              <w:sz w:val="24"/>
              <w:szCs w:val="24"/>
              <w:lang w:eastAsia="en-AU"/>
            </w:rPr>
          </w:pPr>
          <w:hyperlink w:anchor="_Toc215660736" w:history="1">
            <w:r w:rsidRPr="003168E4">
              <w:rPr>
                <w:rStyle w:val="Hyperlink"/>
                <w:noProof/>
              </w:rPr>
              <w:t>Identify who to talk to</w:t>
            </w:r>
            <w:r>
              <w:rPr>
                <w:noProof/>
                <w:webHidden/>
              </w:rPr>
              <w:tab/>
            </w:r>
            <w:r>
              <w:rPr>
                <w:noProof/>
                <w:webHidden/>
              </w:rPr>
              <w:fldChar w:fldCharType="begin"/>
            </w:r>
            <w:r>
              <w:rPr>
                <w:noProof/>
                <w:webHidden/>
              </w:rPr>
              <w:instrText xml:space="preserve"> PAGEREF _Toc215660736 \h </w:instrText>
            </w:r>
            <w:r>
              <w:rPr>
                <w:noProof/>
                <w:webHidden/>
              </w:rPr>
            </w:r>
            <w:r>
              <w:rPr>
                <w:noProof/>
                <w:webHidden/>
              </w:rPr>
              <w:fldChar w:fldCharType="separate"/>
            </w:r>
            <w:r>
              <w:rPr>
                <w:noProof/>
                <w:webHidden/>
              </w:rPr>
              <w:t>7</w:t>
            </w:r>
            <w:r>
              <w:rPr>
                <w:noProof/>
                <w:webHidden/>
              </w:rPr>
              <w:fldChar w:fldCharType="end"/>
            </w:r>
          </w:hyperlink>
        </w:p>
        <w:p w14:paraId="7FEE3101" w14:textId="5B30D135" w:rsidR="00515C03" w:rsidRDefault="00515C03" w:rsidP="00515C03">
          <w:pPr>
            <w:pStyle w:val="TOC2"/>
            <w:tabs>
              <w:tab w:val="right" w:leader="dot" w:pos="9016"/>
            </w:tabs>
            <w:spacing w:before="200" w:after="0"/>
            <w:rPr>
              <w:rFonts w:asciiTheme="minorHAnsi" w:eastAsiaTheme="minorEastAsia" w:hAnsiTheme="minorHAnsi" w:cstheme="minorBidi"/>
              <w:noProof/>
              <w:sz w:val="24"/>
              <w:szCs w:val="24"/>
              <w:lang w:eastAsia="en-AU"/>
            </w:rPr>
          </w:pPr>
          <w:hyperlink w:anchor="_Toc215660737" w:history="1">
            <w:r w:rsidRPr="003168E4">
              <w:rPr>
                <w:rStyle w:val="Hyperlink"/>
                <w:noProof/>
              </w:rPr>
              <w:t>Prepare your approach</w:t>
            </w:r>
            <w:r>
              <w:rPr>
                <w:noProof/>
                <w:webHidden/>
              </w:rPr>
              <w:tab/>
            </w:r>
            <w:r>
              <w:rPr>
                <w:noProof/>
                <w:webHidden/>
              </w:rPr>
              <w:fldChar w:fldCharType="begin"/>
            </w:r>
            <w:r>
              <w:rPr>
                <w:noProof/>
                <w:webHidden/>
              </w:rPr>
              <w:instrText xml:space="preserve"> PAGEREF _Toc215660737 \h </w:instrText>
            </w:r>
            <w:r>
              <w:rPr>
                <w:noProof/>
                <w:webHidden/>
              </w:rPr>
            </w:r>
            <w:r>
              <w:rPr>
                <w:noProof/>
                <w:webHidden/>
              </w:rPr>
              <w:fldChar w:fldCharType="separate"/>
            </w:r>
            <w:r>
              <w:rPr>
                <w:noProof/>
                <w:webHidden/>
              </w:rPr>
              <w:t>8</w:t>
            </w:r>
            <w:r>
              <w:rPr>
                <w:noProof/>
                <w:webHidden/>
              </w:rPr>
              <w:fldChar w:fldCharType="end"/>
            </w:r>
          </w:hyperlink>
        </w:p>
        <w:p w14:paraId="6FDB0253" w14:textId="1C77EA57" w:rsidR="00515C03" w:rsidRDefault="00515C03" w:rsidP="00515C03">
          <w:pPr>
            <w:pStyle w:val="TOC2"/>
            <w:tabs>
              <w:tab w:val="right" w:leader="dot" w:pos="9016"/>
            </w:tabs>
            <w:spacing w:before="200" w:after="0"/>
            <w:rPr>
              <w:rFonts w:asciiTheme="minorHAnsi" w:eastAsiaTheme="minorEastAsia" w:hAnsiTheme="minorHAnsi" w:cstheme="minorBidi"/>
              <w:noProof/>
              <w:sz w:val="24"/>
              <w:szCs w:val="24"/>
              <w:lang w:eastAsia="en-AU"/>
            </w:rPr>
          </w:pPr>
          <w:hyperlink w:anchor="_Toc215660738" w:history="1">
            <w:r w:rsidRPr="003168E4">
              <w:rPr>
                <w:rStyle w:val="Hyperlink"/>
                <w:noProof/>
              </w:rPr>
              <w:t>Acting to address the problem</w:t>
            </w:r>
            <w:r>
              <w:rPr>
                <w:noProof/>
                <w:webHidden/>
              </w:rPr>
              <w:tab/>
            </w:r>
            <w:r>
              <w:rPr>
                <w:noProof/>
                <w:webHidden/>
              </w:rPr>
              <w:fldChar w:fldCharType="begin"/>
            </w:r>
            <w:r>
              <w:rPr>
                <w:noProof/>
                <w:webHidden/>
              </w:rPr>
              <w:instrText xml:space="preserve"> PAGEREF _Toc215660738 \h </w:instrText>
            </w:r>
            <w:r>
              <w:rPr>
                <w:noProof/>
                <w:webHidden/>
              </w:rPr>
            </w:r>
            <w:r>
              <w:rPr>
                <w:noProof/>
                <w:webHidden/>
              </w:rPr>
              <w:fldChar w:fldCharType="separate"/>
            </w:r>
            <w:r>
              <w:rPr>
                <w:noProof/>
                <w:webHidden/>
              </w:rPr>
              <w:t>10</w:t>
            </w:r>
            <w:r>
              <w:rPr>
                <w:noProof/>
                <w:webHidden/>
              </w:rPr>
              <w:fldChar w:fldCharType="end"/>
            </w:r>
          </w:hyperlink>
        </w:p>
        <w:p w14:paraId="3FF519DF" w14:textId="3D6BD9C9" w:rsidR="00515C03" w:rsidRDefault="00515C03" w:rsidP="00515C03">
          <w:pPr>
            <w:pStyle w:val="TOC1"/>
            <w:tabs>
              <w:tab w:val="right" w:leader="dot" w:pos="9016"/>
            </w:tabs>
            <w:spacing w:before="200" w:after="0"/>
            <w:rPr>
              <w:rFonts w:asciiTheme="minorHAnsi" w:hAnsiTheme="minorHAnsi" w:cstheme="minorBidi"/>
              <w:b w:val="0"/>
              <w:noProof/>
              <w:kern w:val="2"/>
              <w:sz w:val="24"/>
              <w:szCs w:val="24"/>
              <w:lang w:val="en-AU" w:eastAsia="en-AU"/>
              <w14:ligatures w14:val="standardContextual"/>
            </w:rPr>
          </w:pPr>
          <w:hyperlink w:anchor="_Toc215660739" w:history="1">
            <w:r w:rsidRPr="003168E4">
              <w:rPr>
                <w:rStyle w:val="Hyperlink"/>
                <w:noProof/>
              </w:rPr>
              <w:t>Be confident in yourself</w:t>
            </w:r>
            <w:r>
              <w:rPr>
                <w:noProof/>
                <w:webHidden/>
              </w:rPr>
              <w:tab/>
            </w:r>
            <w:r>
              <w:rPr>
                <w:noProof/>
                <w:webHidden/>
              </w:rPr>
              <w:fldChar w:fldCharType="begin"/>
            </w:r>
            <w:r>
              <w:rPr>
                <w:noProof/>
                <w:webHidden/>
              </w:rPr>
              <w:instrText xml:space="preserve"> PAGEREF _Toc215660739 \h </w:instrText>
            </w:r>
            <w:r>
              <w:rPr>
                <w:noProof/>
                <w:webHidden/>
              </w:rPr>
            </w:r>
            <w:r>
              <w:rPr>
                <w:noProof/>
                <w:webHidden/>
              </w:rPr>
              <w:fldChar w:fldCharType="separate"/>
            </w:r>
            <w:r>
              <w:rPr>
                <w:noProof/>
                <w:webHidden/>
              </w:rPr>
              <w:t>13</w:t>
            </w:r>
            <w:r>
              <w:rPr>
                <w:noProof/>
                <w:webHidden/>
              </w:rPr>
              <w:fldChar w:fldCharType="end"/>
            </w:r>
          </w:hyperlink>
        </w:p>
        <w:p w14:paraId="38EE5342" w14:textId="17F29FD3" w:rsidR="00515C03" w:rsidRDefault="00515C03" w:rsidP="00515C03">
          <w:pPr>
            <w:pStyle w:val="TOC1"/>
            <w:tabs>
              <w:tab w:val="right" w:leader="dot" w:pos="9016"/>
            </w:tabs>
            <w:spacing w:before="200" w:after="0"/>
            <w:rPr>
              <w:rFonts w:asciiTheme="minorHAnsi" w:hAnsiTheme="minorHAnsi" w:cstheme="minorBidi"/>
              <w:b w:val="0"/>
              <w:noProof/>
              <w:kern w:val="2"/>
              <w:sz w:val="24"/>
              <w:szCs w:val="24"/>
              <w:lang w:val="en-AU" w:eastAsia="en-AU"/>
              <w14:ligatures w14:val="standardContextual"/>
            </w:rPr>
          </w:pPr>
          <w:hyperlink w:anchor="_Toc215660740" w:history="1">
            <w:r w:rsidRPr="003168E4">
              <w:rPr>
                <w:rStyle w:val="Hyperlink"/>
                <w:noProof/>
              </w:rPr>
              <w:t>Need more support?</w:t>
            </w:r>
            <w:r>
              <w:rPr>
                <w:noProof/>
                <w:webHidden/>
              </w:rPr>
              <w:tab/>
            </w:r>
            <w:r>
              <w:rPr>
                <w:noProof/>
                <w:webHidden/>
              </w:rPr>
              <w:fldChar w:fldCharType="begin"/>
            </w:r>
            <w:r>
              <w:rPr>
                <w:noProof/>
                <w:webHidden/>
              </w:rPr>
              <w:instrText xml:space="preserve"> PAGEREF _Toc215660740 \h </w:instrText>
            </w:r>
            <w:r>
              <w:rPr>
                <w:noProof/>
                <w:webHidden/>
              </w:rPr>
            </w:r>
            <w:r>
              <w:rPr>
                <w:noProof/>
                <w:webHidden/>
              </w:rPr>
              <w:fldChar w:fldCharType="separate"/>
            </w:r>
            <w:r>
              <w:rPr>
                <w:noProof/>
                <w:webHidden/>
              </w:rPr>
              <w:t>14</w:t>
            </w:r>
            <w:r>
              <w:rPr>
                <w:noProof/>
                <w:webHidden/>
              </w:rPr>
              <w:fldChar w:fldCharType="end"/>
            </w:r>
          </w:hyperlink>
        </w:p>
        <w:p w14:paraId="29FCDD40" w14:textId="1DC05313" w:rsidR="00515C03" w:rsidRDefault="00515C03" w:rsidP="00515C03">
          <w:pPr>
            <w:pStyle w:val="TOC2"/>
            <w:tabs>
              <w:tab w:val="right" w:leader="dot" w:pos="9016"/>
            </w:tabs>
            <w:spacing w:before="200" w:after="0"/>
            <w:rPr>
              <w:rFonts w:asciiTheme="minorHAnsi" w:eastAsiaTheme="minorEastAsia" w:hAnsiTheme="minorHAnsi" w:cstheme="minorBidi"/>
              <w:noProof/>
              <w:sz w:val="24"/>
              <w:szCs w:val="24"/>
              <w:lang w:eastAsia="en-AU"/>
            </w:rPr>
          </w:pPr>
          <w:hyperlink w:anchor="_Toc215660741" w:history="1">
            <w:r w:rsidRPr="003168E4">
              <w:rPr>
                <w:rStyle w:val="Hyperlink"/>
                <w:noProof/>
              </w:rPr>
              <w:t>Related Resources</w:t>
            </w:r>
            <w:r>
              <w:rPr>
                <w:noProof/>
                <w:webHidden/>
              </w:rPr>
              <w:tab/>
            </w:r>
            <w:r>
              <w:rPr>
                <w:noProof/>
                <w:webHidden/>
              </w:rPr>
              <w:fldChar w:fldCharType="begin"/>
            </w:r>
            <w:r>
              <w:rPr>
                <w:noProof/>
                <w:webHidden/>
              </w:rPr>
              <w:instrText xml:space="preserve"> PAGEREF _Toc215660741 \h </w:instrText>
            </w:r>
            <w:r>
              <w:rPr>
                <w:noProof/>
                <w:webHidden/>
              </w:rPr>
            </w:r>
            <w:r>
              <w:rPr>
                <w:noProof/>
                <w:webHidden/>
              </w:rPr>
              <w:fldChar w:fldCharType="separate"/>
            </w:r>
            <w:r>
              <w:rPr>
                <w:noProof/>
                <w:webHidden/>
              </w:rPr>
              <w:t>14</w:t>
            </w:r>
            <w:r>
              <w:rPr>
                <w:noProof/>
                <w:webHidden/>
              </w:rPr>
              <w:fldChar w:fldCharType="end"/>
            </w:r>
          </w:hyperlink>
        </w:p>
        <w:p w14:paraId="45BBB712" w14:textId="64C0A4A8" w:rsidR="00127A3F" w:rsidRPr="00211ECD" w:rsidRDefault="00515C03" w:rsidP="00515C03">
          <w:pPr>
            <w:pStyle w:val="TOC2"/>
            <w:tabs>
              <w:tab w:val="right" w:leader="dot" w:pos="9016"/>
            </w:tabs>
            <w:spacing w:before="200" w:after="0"/>
            <w:rPr>
              <w:szCs w:val="28"/>
            </w:rPr>
          </w:pPr>
          <w:r>
            <w:rPr>
              <w:szCs w:val="28"/>
            </w:rPr>
            <w:fldChar w:fldCharType="end"/>
          </w:r>
        </w:p>
      </w:sdtContent>
    </w:sdt>
    <w:p w14:paraId="17D5CFD7" w14:textId="73C3D5B0" w:rsidR="00FB674E" w:rsidRPr="000645E4" w:rsidRDefault="00FB674E" w:rsidP="004C13FA">
      <w:pPr>
        <w:rPr>
          <w:rStyle w:val="Heading2Char"/>
          <w:rFonts w:eastAsiaTheme="minorHAnsi"/>
        </w:rPr>
      </w:pPr>
      <w:r>
        <w:br w:type="page"/>
      </w:r>
    </w:p>
    <w:p w14:paraId="359731B2" w14:textId="77777777" w:rsidR="00AC1059" w:rsidRPr="00AC1059" w:rsidRDefault="004C13FA" w:rsidP="00AC1059">
      <w:pPr>
        <w:pStyle w:val="Heading2"/>
      </w:pPr>
      <w:bookmarkStart w:id="1" w:name="_Toc215660730"/>
      <w:r w:rsidRPr="00AC1059">
        <w:rPr>
          <w:rFonts w:eastAsiaTheme="minorHAnsi"/>
        </w:rPr>
        <w:lastRenderedPageBreak/>
        <w:t>What is self</w:t>
      </w:r>
      <w:r w:rsidR="008A3E36" w:rsidRPr="00AC1059">
        <w:rPr>
          <w:rFonts w:eastAsiaTheme="minorHAnsi"/>
        </w:rPr>
        <w:t>-</w:t>
      </w:r>
      <w:r w:rsidRPr="00AC1059">
        <w:rPr>
          <w:rFonts w:eastAsiaTheme="minorHAnsi"/>
        </w:rPr>
        <w:t>advocacy?</w:t>
      </w:r>
      <w:bookmarkEnd w:id="1"/>
    </w:p>
    <w:p w14:paraId="2AFF420A" w14:textId="04686FD7" w:rsidR="004C13FA" w:rsidRPr="001C52F8" w:rsidRDefault="004C13FA" w:rsidP="00211ECD">
      <w:pPr>
        <w:rPr>
          <w:b/>
          <w:szCs w:val="28"/>
        </w:rPr>
      </w:pPr>
      <w:r w:rsidRPr="001C52F8">
        <w:rPr>
          <w:szCs w:val="28"/>
        </w:rPr>
        <w:t>Self</w:t>
      </w:r>
      <w:r w:rsidR="008A3E36" w:rsidRPr="001C52F8">
        <w:rPr>
          <w:szCs w:val="28"/>
        </w:rPr>
        <w:t>-</w:t>
      </w:r>
      <w:r w:rsidRPr="001C52F8">
        <w:rPr>
          <w:szCs w:val="28"/>
        </w:rPr>
        <w:t xml:space="preserve">advocacy </w:t>
      </w:r>
      <w:r w:rsidR="0096322B">
        <w:rPr>
          <w:szCs w:val="28"/>
        </w:rPr>
        <w:t>is</w:t>
      </w:r>
      <w:r w:rsidRPr="001C52F8">
        <w:rPr>
          <w:szCs w:val="28"/>
        </w:rPr>
        <w:t xml:space="preserve"> speaking up or taking action to address a problem that’s affecting you. It could be a business refusing you service because you have a Seeing Eye Dog, being denied goods or services because you don’t have a driver’s licence, being turned down for insurance because you’re blind, or finding a website </w:t>
      </w:r>
      <w:r w:rsidR="00F81860" w:rsidRPr="001C52F8">
        <w:rPr>
          <w:szCs w:val="28"/>
        </w:rPr>
        <w:t xml:space="preserve">or app </w:t>
      </w:r>
      <w:r w:rsidRPr="001C52F8">
        <w:rPr>
          <w:szCs w:val="28"/>
        </w:rPr>
        <w:t>impossible to use because it’s not compatible with your screen reader.</w:t>
      </w:r>
    </w:p>
    <w:p w14:paraId="1D95368D" w14:textId="3756FF6C" w:rsidR="004C13FA" w:rsidRPr="001C52F8" w:rsidRDefault="004C13FA" w:rsidP="00211ECD">
      <w:pPr>
        <w:rPr>
          <w:szCs w:val="28"/>
        </w:rPr>
      </w:pPr>
      <w:r w:rsidRPr="001C52F8">
        <w:rPr>
          <w:szCs w:val="28"/>
        </w:rPr>
        <w:t xml:space="preserve">Some of these situations may amount to discrimination under the </w:t>
      </w:r>
      <w:hyperlink r:id="rId9" w:history="1">
        <w:r w:rsidRPr="0082148A">
          <w:rPr>
            <w:rStyle w:val="Hyperlink"/>
            <w:szCs w:val="28"/>
          </w:rPr>
          <w:t>Disability Discrimination Act</w:t>
        </w:r>
      </w:hyperlink>
      <w:r w:rsidRPr="001C52F8">
        <w:rPr>
          <w:szCs w:val="28"/>
        </w:rPr>
        <w:t xml:space="preserve"> (DDA), and you might consider lodging a complaint with the </w:t>
      </w:r>
      <w:hyperlink r:id="rId10" w:history="1">
        <w:r w:rsidRPr="00171CD2">
          <w:rPr>
            <w:rStyle w:val="Hyperlink"/>
            <w:szCs w:val="28"/>
          </w:rPr>
          <w:t>Australian Human Rights Commission</w:t>
        </w:r>
      </w:hyperlink>
      <w:r w:rsidRPr="001C52F8">
        <w:rPr>
          <w:szCs w:val="28"/>
        </w:rPr>
        <w:t>. But before taking that step, there are often things you can try first to resolve the issue directly.</w:t>
      </w:r>
    </w:p>
    <w:p w14:paraId="65B36712" w14:textId="5B262BB8" w:rsidR="00025CCE" w:rsidRPr="002B31D0" w:rsidRDefault="004C13FA" w:rsidP="00211ECD">
      <w:pPr>
        <w:rPr>
          <w:szCs w:val="28"/>
        </w:rPr>
      </w:pPr>
      <w:r w:rsidRPr="001C52F8">
        <w:rPr>
          <w:szCs w:val="28"/>
        </w:rPr>
        <w:t>Whatever the situation, you’ll find a set of clear steps in this guide to help you work through the problem with confidence and care.</w:t>
      </w:r>
    </w:p>
    <w:p w14:paraId="60A20544" w14:textId="1E3810F6" w:rsidR="001A6DC9" w:rsidRPr="008E52F6" w:rsidRDefault="008E52F6" w:rsidP="00211ECD">
      <w:pPr>
        <w:rPr>
          <w:rStyle w:val="Hyperlink"/>
          <w:szCs w:val="28"/>
        </w:rPr>
      </w:pPr>
      <w:r>
        <w:rPr>
          <w:szCs w:val="28"/>
        </w:rPr>
        <w:fldChar w:fldCharType="begin"/>
      </w:r>
      <w:r>
        <w:rPr>
          <w:szCs w:val="28"/>
        </w:rPr>
        <w:instrText>HYPERLINK "https://www.visionaustralia.org/media/40476/download?attachment"</w:instrText>
      </w:r>
      <w:r>
        <w:rPr>
          <w:szCs w:val="28"/>
        </w:rPr>
      </w:r>
      <w:r>
        <w:rPr>
          <w:szCs w:val="28"/>
        </w:rPr>
        <w:fldChar w:fldCharType="separate"/>
      </w:r>
      <w:r w:rsidR="001A6DC9" w:rsidRPr="008E52F6">
        <w:rPr>
          <w:rStyle w:val="Hyperlink"/>
          <w:szCs w:val="28"/>
        </w:rPr>
        <w:t>Click here to read our comprehensive guide on the DDA.</w:t>
      </w:r>
    </w:p>
    <w:p w14:paraId="50B98E7F" w14:textId="77777777" w:rsidR="00AC1059" w:rsidRPr="00AC1059" w:rsidRDefault="008E52F6" w:rsidP="00AC1059">
      <w:pPr>
        <w:pStyle w:val="Heading2"/>
      </w:pPr>
      <w:r>
        <w:rPr>
          <w:sz w:val="28"/>
          <w:szCs w:val="28"/>
        </w:rPr>
        <w:fldChar w:fldCharType="end"/>
      </w:r>
      <w:bookmarkStart w:id="2" w:name="_Toc215660731"/>
      <w:r w:rsidR="00DA60F2" w:rsidRPr="00AC1059">
        <w:rPr>
          <w:rFonts w:eastAsiaTheme="minorHAnsi"/>
        </w:rPr>
        <w:t xml:space="preserve">Helpful </w:t>
      </w:r>
      <w:r w:rsidR="00453B70" w:rsidRPr="00AC1059">
        <w:rPr>
          <w:rFonts w:eastAsiaTheme="minorHAnsi"/>
        </w:rPr>
        <w:t>tools</w:t>
      </w:r>
      <w:bookmarkEnd w:id="2"/>
    </w:p>
    <w:p w14:paraId="614CFA12" w14:textId="0FA8906E" w:rsidR="00DA60F2" w:rsidRPr="001C52F8" w:rsidRDefault="00DA60F2" w:rsidP="00211ECD">
      <w:pPr>
        <w:rPr>
          <w:bCs/>
          <w:szCs w:val="28"/>
        </w:rPr>
      </w:pPr>
      <w:r w:rsidRPr="001C52F8">
        <w:rPr>
          <w:bCs/>
          <w:szCs w:val="28"/>
        </w:rPr>
        <w:t>As someone who is blind or has low vision, having a few key skills and tools up your sleeve can really make a difference when you’re advocating for yourself. Here are a few that can help:</w:t>
      </w:r>
    </w:p>
    <w:p w14:paraId="6BDBB89E" w14:textId="0770CDD0" w:rsidR="00F81860" w:rsidRPr="00AC1059" w:rsidRDefault="00F81860" w:rsidP="00AC1059">
      <w:pPr>
        <w:pStyle w:val="ListParagraph"/>
        <w:numPr>
          <w:ilvl w:val="0"/>
          <w:numId w:val="12"/>
        </w:numPr>
      </w:pPr>
      <w:r w:rsidRPr="00AC1059">
        <w:lastRenderedPageBreak/>
        <w:t>Consider tools like screen reader apps</w:t>
      </w:r>
      <w:r w:rsidR="00626CF7" w:rsidRPr="00AC1059">
        <w:t xml:space="preserve"> or </w:t>
      </w:r>
      <w:r w:rsidRPr="00AC1059">
        <w:t>voice assistants. Many of these are now more accessible and affordable than ever before, and some are built right into your devices.</w:t>
      </w:r>
    </w:p>
    <w:p w14:paraId="42400C15" w14:textId="7F2DC5A0" w:rsidR="00626CF7" w:rsidRPr="00AC1059" w:rsidRDefault="00626CF7" w:rsidP="00AC1059">
      <w:pPr>
        <w:pStyle w:val="ListParagraph"/>
        <w:numPr>
          <w:ilvl w:val="0"/>
          <w:numId w:val="12"/>
        </w:numPr>
      </w:pPr>
      <w:r w:rsidRPr="00AC1059">
        <w:t>A reliable way to take notes, whether that’s a voice recorder, computer or just a thick black marker and paper so you can keep good records of conversations and progress.</w:t>
      </w:r>
    </w:p>
    <w:p w14:paraId="02DB4F41" w14:textId="77777777" w:rsidR="00DA60F2" w:rsidRPr="00AC1059" w:rsidRDefault="00DA60F2" w:rsidP="00AC1059">
      <w:pPr>
        <w:pStyle w:val="ListParagraph"/>
        <w:numPr>
          <w:ilvl w:val="0"/>
          <w:numId w:val="12"/>
        </w:numPr>
      </w:pPr>
      <w:r w:rsidRPr="00AC1059">
        <w:t>A willingness to explain your blindness or low vision when needed, to help others understand why something is a barrier for you.</w:t>
      </w:r>
    </w:p>
    <w:p w14:paraId="327C1A0D" w14:textId="4878D654" w:rsidR="00DA60F2" w:rsidRPr="00AC1059" w:rsidRDefault="00DA60F2" w:rsidP="00AC1059">
      <w:pPr>
        <w:pStyle w:val="ListParagraph"/>
        <w:numPr>
          <w:ilvl w:val="0"/>
          <w:numId w:val="12"/>
        </w:numPr>
      </w:pPr>
      <w:r w:rsidRPr="00AC1059">
        <w:t>Connections with others who are blind or have low vision who can offer support, share tips and remind you that you’re not alone.</w:t>
      </w:r>
    </w:p>
    <w:p w14:paraId="7CA431C5" w14:textId="31B658C4" w:rsidR="00F2334F" w:rsidRPr="00AC1059" w:rsidRDefault="00DA60F2" w:rsidP="00AC1059">
      <w:pPr>
        <w:pStyle w:val="ListParagraph"/>
        <w:numPr>
          <w:ilvl w:val="0"/>
          <w:numId w:val="12"/>
        </w:numPr>
      </w:pPr>
      <w:r w:rsidRPr="00AC1059">
        <w:t>The ability to be assertive while staying calm and respectful</w:t>
      </w:r>
      <w:r w:rsidR="00F2334F" w:rsidRPr="00AC1059">
        <w:t xml:space="preserve">, </w:t>
      </w:r>
      <w:r w:rsidRPr="00AC1059">
        <w:t>because while it’s understandable to feel frustrated, keeping things constructive often leads to better outcomes.</w:t>
      </w:r>
    </w:p>
    <w:p w14:paraId="473F8796" w14:textId="70A090F5" w:rsidR="00DA60F2" w:rsidRPr="001C52F8" w:rsidRDefault="005141FF" w:rsidP="00F334F9">
      <w:pPr>
        <w:rPr>
          <w:bCs/>
          <w:szCs w:val="28"/>
        </w:rPr>
      </w:pPr>
      <w:r w:rsidRPr="001C52F8">
        <w:rPr>
          <w:bCs/>
          <w:szCs w:val="28"/>
        </w:rPr>
        <w:t xml:space="preserve">Vision Australia client </w:t>
      </w:r>
      <w:r w:rsidR="00DA60F2" w:rsidRPr="001C52F8">
        <w:rPr>
          <w:bCs/>
          <w:szCs w:val="28"/>
        </w:rPr>
        <w:t xml:space="preserve">Shiva </w:t>
      </w:r>
      <w:r w:rsidR="00E74F2D">
        <w:rPr>
          <w:bCs/>
          <w:szCs w:val="28"/>
        </w:rPr>
        <w:t xml:space="preserve">has </w:t>
      </w:r>
      <w:r w:rsidR="00DA60F2" w:rsidRPr="001C52F8">
        <w:rPr>
          <w:bCs/>
          <w:szCs w:val="28"/>
        </w:rPr>
        <w:t>shared her experience</w:t>
      </w:r>
      <w:r w:rsidR="00F2334F" w:rsidRPr="001C52F8">
        <w:rPr>
          <w:bCs/>
          <w:szCs w:val="28"/>
        </w:rPr>
        <w:t xml:space="preserve"> with us</w:t>
      </w:r>
      <w:r w:rsidR="00DA60F2" w:rsidRPr="001C52F8">
        <w:rPr>
          <w:bCs/>
          <w:szCs w:val="28"/>
        </w:rPr>
        <w:t>:</w:t>
      </w:r>
    </w:p>
    <w:p w14:paraId="11CB63A3" w14:textId="2139FD5B" w:rsidR="008178A5" w:rsidRDefault="00DA60F2" w:rsidP="00F334F9">
      <w:pPr>
        <w:rPr>
          <w:i/>
          <w:iCs/>
          <w:szCs w:val="28"/>
        </w:rPr>
      </w:pPr>
      <w:r w:rsidRPr="001C52F8">
        <w:rPr>
          <w:iCs/>
          <w:szCs w:val="28"/>
        </w:rPr>
        <w:t>“It took a while for my new workplace to get used to making accommodations for me. They often forgot to send me the agenda for meetings via email and would have a hard copy in small print waiting when I arrived. I gently and consistently reminded them, and eventually, they got the gist. They soon learned that when they sent things electronically, I could participate fully and get back to them promptly. It was hard not to get frustrated at times, but I realised this was new for them, and building good working relationships was key.”</w:t>
      </w:r>
    </w:p>
    <w:p w14:paraId="2AE3AA0A" w14:textId="03650FDE" w:rsidR="001740F4" w:rsidRPr="001740F4" w:rsidRDefault="001740F4" w:rsidP="00211ECD">
      <w:pPr>
        <w:pStyle w:val="Heading1"/>
        <w:spacing w:after="0"/>
      </w:pPr>
      <w:bookmarkStart w:id="3" w:name="_Toc215660732"/>
      <w:r w:rsidRPr="001740F4">
        <w:lastRenderedPageBreak/>
        <w:t xml:space="preserve">Steps in </w:t>
      </w:r>
      <w:r>
        <w:t>s</w:t>
      </w:r>
      <w:r w:rsidRPr="001740F4">
        <w:t>elf-</w:t>
      </w:r>
      <w:r>
        <w:t>a</w:t>
      </w:r>
      <w:r w:rsidRPr="001740F4">
        <w:t>dvocacy</w:t>
      </w:r>
      <w:bookmarkEnd w:id="3"/>
    </w:p>
    <w:p w14:paraId="5947E921" w14:textId="44049C0A" w:rsidR="009F0572" w:rsidRPr="008106A9" w:rsidRDefault="009F0572" w:rsidP="00AC1059">
      <w:pPr>
        <w:pStyle w:val="Heading2"/>
      </w:pPr>
      <w:bookmarkStart w:id="4" w:name="_Toc215660733"/>
      <w:r w:rsidRPr="008106A9">
        <w:t>Know your rights</w:t>
      </w:r>
      <w:bookmarkEnd w:id="4"/>
    </w:p>
    <w:p w14:paraId="477210A7" w14:textId="677D9EF4" w:rsidR="00F56861" w:rsidRDefault="00F56861" w:rsidP="00211ECD">
      <w:pPr>
        <w:rPr>
          <w:szCs w:val="28"/>
        </w:rPr>
      </w:pPr>
      <w:r w:rsidRPr="00F56861">
        <w:rPr>
          <w:szCs w:val="28"/>
        </w:rPr>
        <w:t xml:space="preserve">One of the most powerful tools you have is knowing your rights. </w:t>
      </w:r>
    </w:p>
    <w:p w14:paraId="220ED8AE" w14:textId="21CEDDA2" w:rsidR="00A01787" w:rsidRPr="001F01DA" w:rsidRDefault="00F56861" w:rsidP="00211ECD">
      <w:pPr>
        <w:rPr>
          <w:szCs w:val="28"/>
        </w:rPr>
      </w:pPr>
      <w:r w:rsidRPr="00F56861">
        <w:rPr>
          <w:szCs w:val="28"/>
        </w:rPr>
        <w:t>Whether you’re out at a café, studying, catching public transport or just going about your day, you have the right to be treated equally and with respect.</w:t>
      </w:r>
    </w:p>
    <w:p w14:paraId="26E63DA5" w14:textId="77777777" w:rsidR="00AC1059" w:rsidRPr="00AC1059" w:rsidRDefault="001740F4" w:rsidP="00AC1059">
      <w:pPr>
        <w:pStyle w:val="Heading2"/>
      </w:pPr>
      <w:bookmarkStart w:id="5" w:name="_Toc215660734"/>
      <w:r w:rsidRPr="00AC1059">
        <w:rPr>
          <w:rFonts w:eastAsiaTheme="minorHAnsi"/>
        </w:rPr>
        <w:t xml:space="preserve">Acknowledge </w:t>
      </w:r>
      <w:r w:rsidR="00D667C7" w:rsidRPr="00AC1059">
        <w:rPr>
          <w:rFonts w:eastAsiaTheme="minorHAnsi"/>
        </w:rPr>
        <w:t>y</w:t>
      </w:r>
      <w:r w:rsidRPr="00AC1059">
        <w:rPr>
          <w:rFonts w:eastAsiaTheme="minorHAnsi"/>
        </w:rPr>
        <w:t xml:space="preserve">our </w:t>
      </w:r>
      <w:r w:rsidR="00D667C7" w:rsidRPr="00AC1059">
        <w:rPr>
          <w:rFonts w:eastAsiaTheme="minorHAnsi"/>
        </w:rPr>
        <w:t>r</w:t>
      </w:r>
      <w:r w:rsidRPr="00AC1059">
        <w:rPr>
          <w:rFonts w:eastAsiaTheme="minorHAnsi"/>
        </w:rPr>
        <w:t>eaction</w:t>
      </w:r>
      <w:bookmarkEnd w:id="5"/>
    </w:p>
    <w:p w14:paraId="3414CE01" w14:textId="7A804BBB" w:rsidR="001443A6" w:rsidRPr="001C52F8" w:rsidRDefault="001443A6" w:rsidP="00211ECD">
      <w:pPr>
        <w:rPr>
          <w:bCs/>
          <w:szCs w:val="28"/>
        </w:rPr>
      </w:pPr>
      <w:r w:rsidRPr="001C52F8">
        <w:rPr>
          <w:bCs/>
          <w:szCs w:val="28"/>
        </w:rPr>
        <w:t>It’s completely natural to feel angry, frustrated or hurt when you're refused service or when your specific needs aren’t met, especially knowing that laws like the DDA are meant to prevent these kinds of situations.</w:t>
      </w:r>
    </w:p>
    <w:p w14:paraId="4D05F3E9" w14:textId="7C0ECFE9" w:rsidR="001443A6" w:rsidRPr="001C52F8" w:rsidRDefault="001443A6" w:rsidP="00211ECD">
      <w:pPr>
        <w:rPr>
          <w:bCs/>
          <w:szCs w:val="28"/>
        </w:rPr>
      </w:pPr>
      <w:r w:rsidRPr="001C52F8">
        <w:rPr>
          <w:bCs/>
          <w:szCs w:val="28"/>
        </w:rPr>
        <w:t>The first step in self-advocacy is to recognise those emotions and set them aside so you can approach the issue logically.</w:t>
      </w:r>
      <w:r w:rsidR="00C23D56" w:rsidRPr="001C52F8">
        <w:rPr>
          <w:bCs/>
          <w:szCs w:val="28"/>
        </w:rPr>
        <w:t xml:space="preserve"> </w:t>
      </w:r>
      <w:r w:rsidRPr="001C52F8">
        <w:rPr>
          <w:bCs/>
          <w:szCs w:val="28"/>
        </w:rPr>
        <w:t>If you’re feeling really upset, stop for a moment and take three deep breaths. It might sound simple, but it really does help to regain your composure. If you react emotionally, you might lose the ability to negotiate effectively.</w:t>
      </w:r>
    </w:p>
    <w:p w14:paraId="786B0D21" w14:textId="5F4B12E8" w:rsidR="001443A6" w:rsidRPr="001C52F8" w:rsidRDefault="001443A6" w:rsidP="00211ECD">
      <w:pPr>
        <w:rPr>
          <w:bCs/>
          <w:szCs w:val="28"/>
        </w:rPr>
      </w:pPr>
      <w:r w:rsidRPr="001C52F8">
        <w:rPr>
          <w:bCs/>
          <w:szCs w:val="28"/>
        </w:rPr>
        <w:t>You might also find it useful to write down your thoughts in a text message or email if you don’t feel ready to have a direct conversation right away. This can help you express your feelings clearly and give you time to process before continuing the conversation.</w:t>
      </w:r>
    </w:p>
    <w:p w14:paraId="07C64FCD" w14:textId="6BA7F969" w:rsidR="001740F4" w:rsidRPr="001C52F8" w:rsidRDefault="005141FF" w:rsidP="00211ECD">
      <w:pPr>
        <w:rPr>
          <w:bCs/>
          <w:szCs w:val="28"/>
        </w:rPr>
      </w:pPr>
      <w:r w:rsidRPr="001C52F8">
        <w:rPr>
          <w:bCs/>
          <w:szCs w:val="28"/>
        </w:rPr>
        <w:lastRenderedPageBreak/>
        <w:t xml:space="preserve">Vision Australia client </w:t>
      </w:r>
      <w:r w:rsidR="001740F4" w:rsidRPr="001C52F8">
        <w:rPr>
          <w:bCs/>
          <w:szCs w:val="28"/>
        </w:rPr>
        <w:t xml:space="preserve">Ian </w:t>
      </w:r>
      <w:r w:rsidRPr="001C52F8">
        <w:rPr>
          <w:bCs/>
          <w:szCs w:val="28"/>
        </w:rPr>
        <w:t xml:space="preserve">has </w:t>
      </w:r>
      <w:r w:rsidR="001740F4" w:rsidRPr="001C52F8">
        <w:rPr>
          <w:bCs/>
          <w:szCs w:val="28"/>
        </w:rPr>
        <w:t>shared:</w:t>
      </w:r>
    </w:p>
    <w:p w14:paraId="536645AC" w14:textId="77777777" w:rsidR="00CB7EAC" w:rsidRDefault="007E5449" w:rsidP="00211ECD">
      <w:pPr>
        <w:pStyle w:val="Quote"/>
        <w:rPr>
          <w:i w:val="0"/>
          <w:iCs/>
          <w:szCs w:val="28"/>
          <w:lang w:val="en-US"/>
        </w:rPr>
      </w:pPr>
      <w:r w:rsidRPr="001C52F8">
        <w:rPr>
          <w:i w:val="0"/>
          <w:iCs/>
          <w:szCs w:val="28"/>
          <w:lang w:val="en-US"/>
        </w:rPr>
        <w:t>“I used to find that I got too angry when something went wrong.  My face would go red</w:t>
      </w:r>
      <w:r w:rsidR="00436FF7" w:rsidRPr="001C52F8">
        <w:rPr>
          <w:i w:val="0"/>
          <w:iCs/>
          <w:szCs w:val="28"/>
          <w:lang w:val="en-US"/>
        </w:rPr>
        <w:t>,</w:t>
      </w:r>
      <w:r w:rsidRPr="001C52F8">
        <w:rPr>
          <w:i w:val="0"/>
          <w:iCs/>
          <w:szCs w:val="28"/>
          <w:lang w:val="en-US"/>
        </w:rPr>
        <w:t xml:space="preserve"> and I never seemed to be able to find the words I needed to address the situation. I now find it easier to advocate for myself.  </w:t>
      </w:r>
    </w:p>
    <w:p w14:paraId="14C0B79D" w14:textId="69D7AE64" w:rsidR="00A01787" w:rsidRPr="00ED7798" w:rsidRDefault="007E5449" w:rsidP="00211ECD">
      <w:pPr>
        <w:pStyle w:val="Quote"/>
        <w:rPr>
          <w:i w:val="0"/>
          <w:iCs/>
          <w:szCs w:val="28"/>
          <w:lang w:val="en-US"/>
        </w:rPr>
      </w:pPr>
      <w:r w:rsidRPr="001C52F8">
        <w:rPr>
          <w:i w:val="0"/>
          <w:iCs/>
          <w:szCs w:val="28"/>
          <w:lang w:val="en-US"/>
        </w:rPr>
        <w:t>Sometimes I chat to a friend first just to make sure I am being logical and fair. I like to write down what happened and the outcome I want to achieve just to get it straight in my head before I deal with the situation.”</w:t>
      </w:r>
    </w:p>
    <w:p w14:paraId="73831B45" w14:textId="68285F2E" w:rsidR="003F2763" w:rsidRPr="003F2763" w:rsidRDefault="003F2763" w:rsidP="00AC1059">
      <w:pPr>
        <w:pStyle w:val="Heading2"/>
      </w:pPr>
      <w:bookmarkStart w:id="6" w:name="_Toc215660735"/>
      <w:r w:rsidRPr="003F2763">
        <w:t xml:space="preserve">Pick </w:t>
      </w:r>
      <w:r w:rsidR="007A14E8">
        <w:t>y</w:t>
      </w:r>
      <w:r w:rsidRPr="003F2763">
        <w:t xml:space="preserve">our </w:t>
      </w:r>
      <w:r w:rsidR="007A14E8">
        <w:t>t</w:t>
      </w:r>
      <w:r w:rsidRPr="003F2763">
        <w:t>iming</w:t>
      </w:r>
      <w:bookmarkEnd w:id="6"/>
    </w:p>
    <w:p w14:paraId="07BA2885" w14:textId="77777777" w:rsidR="003F2763" w:rsidRPr="001C52F8" w:rsidRDefault="003F2763" w:rsidP="00211ECD">
      <w:pPr>
        <w:rPr>
          <w:szCs w:val="28"/>
        </w:rPr>
      </w:pPr>
      <w:r w:rsidRPr="001C52F8">
        <w:rPr>
          <w:szCs w:val="28"/>
        </w:rPr>
        <w:t xml:space="preserve">When you’re feeling stressed about a situation, it might not be the best time to </w:t>
      </w:r>
      <w:proofErr w:type="gramStart"/>
      <w:r w:rsidRPr="001C52F8">
        <w:rPr>
          <w:szCs w:val="28"/>
        </w:rPr>
        <w:t>take action</w:t>
      </w:r>
      <w:proofErr w:type="gramEnd"/>
      <w:r w:rsidRPr="001C52F8">
        <w:rPr>
          <w:szCs w:val="28"/>
        </w:rPr>
        <w:t>. But at the same time, you don’t want to wait until you’ve calmed down so much that you lose the drive to resolve the issue.</w:t>
      </w:r>
    </w:p>
    <w:p w14:paraId="0BB132F0" w14:textId="133B99B3" w:rsidR="003F2763" w:rsidRPr="001C52F8" w:rsidRDefault="003F2763" w:rsidP="00211ECD">
      <w:pPr>
        <w:rPr>
          <w:szCs w:val="28"/>
        </w:rPr>
      </w:pPr>
      <w:r w:rsidRPr="001C52F8">
        <w:rPr>
          <w:szCs w:val="28"/>
        </w:rPr>
        <w:t>Take a moment to assess whether the situation needs your immediate attention</w:t>
      </w:r>
      <w:r w:rsidR="00FF4A58" w:rsidRPr="001C52F8">
        <w:rPr>
          <w:szCs w:val="28"/>
        </w:rPr>
        <w:t>,</w:t>
      </w:r>
      <w:r w:rsidRPr="001C52F8">
        <w:rPr>
          <w:szCs w:val="28"/>
        </w:rPr>
        <w:t xml:space="preserve"> or if it can wait until you feel more prepared to handle it.</w:t>
      </w:r>
    </w:p>
    <w:p w14:paraId="27FBD2A4" w14:textId="7A7B9558" w:rsidR="003F2763" w:rsidRPr="001C52F8" w:rsidRDefault="003F2763" w:rsidP="00211ECD">
      <w:pPr>
        <w:rPr>
          <w:szCs w:val="28"/>
        </w:rPr>
      </w:pPr>
      <w:r w:rsidRPr="001C52F8">
        <w:rPr>
          <w:szCs w:val="28"/>
        </w:rPr>
        <w:t xml:space="preserve">For </w:t>
      </w:r>
      <w:r w:rsidR="00FF4A58" w:rsidRPr="001C52F8">
        <w:rPr>
          <w:szCs w:val="28"/>
        </w:rPr>
        <w:t>example</w:t>
      </w:r>
      <w:r w:rsidRPr="001C52F8">
        <w:rPr>
          <w:szCs w:val="28"/>
        </w:rPr>
        <w:t xml:space="preserve">, imagine you’re at a supermarket and told they won’t </w:t>
      </w:r>
      <w:r w:rsidR="00FF4A58" w:rsidRPr="001C52F8">
        <w:rPr>
          <w:szCs w:val="28"/>
        </w:rPr>
        <w:t>help</w:t>
      </w:r>
      <w:r w:rsidRPr="001C52F8">
        <w:rPr>
          <w:szCs w:val="28"/>
        </w:rPr>
        <w:t xml:space="preserve"> you with your shopping, suggesting you </w:t>
      </w:r>
      <w:r w:rsidR="00FF4A58" w:rsidRPr="001C52F8">
        <w:rPr>
          <w:szCs w:val="28"/>
        </w:rPr>
        <w:t>bring a carer instead.</w:t>
      </w:r>
      <w:r w:rsidRPr="001C52F8">
        <w:rPr>
          <w:szCs w:val="28"/>
        </w:rPr>
        <w:t xml:space="preserve"> Your shopping may not be urgent, but it’s something you do regularly. In this case, you could ask yourself whether it’s something you want to handle right away while you’re upset, or if it’s better to wait until the next day when you’ve had time to cool off and the manager is available.</w:t>
      </w:r>
    </w:p>
    <w:p w14:paraId="02CCB2ED" w14:textId="74C1DFFB" w:rsidR="003F2763" w:rsidRPr="001C52F8" w:rsidRDefault="003F2763" w:rsidP="00AC1059">
      <w:pPr>
        <w:keepNext/>
        <w:keepLines/>
        <w:rPr>
          <w:szCs w:val="28"/>
        </w:rPr>
      </w:pPr>
      <w:r w:rsidRPr="001C52F8">
        <w:rPr>
          <w:szCs w:val="28"/>
        </w:rPr>
        <w:lastRenderedPageBreak/>
        <w:t>On the other hand, there are situations that require your attention right away</w:t>
      </w:r>
      <w:r w:rsidR="00082456" w:rsidRPr="001C52F8">
        <w:rPr>
          <w:szCs w:val="28"/>
        </w:rPr>
        <w:t xml:space="preserve">, </w:t>
      </w:r>
      <w:r w:rsidRPr="001C52F8">
        <w:rPr>
          <w:szCs w:val="28"/>
        </w:rPr>
        <w:t xml:space="preserve">like when you’re at a restaurant in an area with few </w:t>
      </w:r>
      <w:r w:rsidR="00082456" w:rsidRPr="001C52F8">
        <w:rPr>
          <w:szCs w:val="28"/>
        </w:rPr>
        <w:t xml:space="preserve">dining </w:t>
      </w:r>
      <w:r w:rsidRPr="001C52F8">
        <w:rPr>
          <w:szCs w:val="28"/>
        </w:rPr>
        <w:t xml:space="preserve">options, and they refuse to let you in with your Seeing Eye Dog. In moments like these, you might need to address the issue immediately, </w:t>
      </w:r>
      <w:r w:rsidR="00082456" w:rsidRPr="001C52F8">
        <w:rPr>
          <w:szCs w:val="28"/>
        </w:rPr>
        <w:t>because</w:t>
      </w:r>
      <w:r w:rsidRPr="001C52F8">
        <w:rPr>
          <w:szCs w:val="28"/>
        </w:rPr>
        <w:t xml:space="preserve"> you don’t have many </w:t>
      </w:r>
      <w:r w:rsidR="00962F8B" w:rsidRPr="001C52F8">
        <w:rPr>
          <w:szCs w:val="28"/>
        </w:rPr>
        <w:t xml:space="preserve">restaurant </w:t>
      </w:r>
      <w:r w:rsidRPr="001C52F8">
        <w:rPr>
          <w:szCs w:val="28"/>
        </w:rPr>
        <w:t>alternatives.</w:t>
      </w:r>
    </w:p>
    <w:p w14:paraId="01F8DD4E" w14:textId="0E1CF366" w:rsidR="003F2763" w:rsidRPr="001C52F8" w:rsidRDefault="00962F8B" w:rsidP="00211ECD">
      <w:pPr>
        <w:rPr>
          <w:szCs w:val="28"/>
        </w:rPr>
      </w:pPr>
      <w:r w:rsidRPr="001C52F8">
        <w:rPr>
          <w:szCs w:val="28"/>
        </w:rPr>
        <w:t xml:space="preserve">Vision Australia client </w:t>
      </w:r>
      <w:r w:rsidR="003F2763" w:rsidRPr="001C52F8">
        <w:rPr>
          <w:szCs w:val="28"/>
        </w:rPr>
        <w:t>Sarah shared her experience:</w:t>
      </w:r>
    </w:p>
    <w:p w14:paraId="64BF9B0F" w14:textId="2ABA7988" w:rsidR="00025CCE" w:rsidRPr="002B31D0" w:rsidRDefault="003F2763" w:rsidP="00211ECD">
      <w:pPr>
        <w:pStyle w:val="Quote"/>
        <w:rPr>
          <w:i w:val="0"/>
          <w:iCs/>
          <w:szCs w:val="28"/>
        </w:rPr>
      </w:pPr>
      <w:r w:rsidRPr="001C52F8">
        <w:rPr>
          <w:i w:val="0"/>
          <w:iCs/>
          <w:szCs w:val="28"/>
        </w:rPr>
        <w:t>“My partner and I went to a restaurant with my Seeing Eye Dog, and we were told we couldn’t dine there because of the dog. When we explained that he was a Seeing Eye Dog and legally they couldn’t refuse us,</w:t>
      </w:r>
      <w:r w:rsidR="00962F8B" w:rsidRPr="001C52F8">
        <w:rPr>
          <w:i w:val="0"/>
          <w:iCs/>
          <w:szCs w:val="28"/>
        </w:rPr>
        <w:t xml:space="preserve"> </w:t>
      </w:r>
      <w:r w:rsidRPr="001C52F8">
        <w:rPr>
          <w:i w:val="0"/>
          <w:iCs/>
          <w:szCs w:val="28"/>
        </w:rPr>
        <w:t>the waiter still insisted we leave. I asked to speak to the manager, and after he apologised for his staff’s behaviour, we were invited to stay.”</w:t>
      </w:r>
    </w:p>
    <w:p w14:paraId="43AAA1BD" w14:textId="3A5B71CE" w:rsidR="00071C93" w:rsidRPr="00071C93" w:rsidRDefault="00071C93" w:rsidP="00AC1059">
      <w:pPr>
        <w:pStyle w:val="Heading2"/>
      </w:pPr>
      <w:bookmarkStart w:id="7" w:name="_Toc215660736"/>
      <w:r w:rsidRPr="00071C93">
        <w:t xml:space="preserve">Identify </w:t>
      </w:r>
      <w:r w:rsidR="007A14E8">
        <w:t>w</w:t>
      </w:r>
      <w:r w:rsidRPr="00071C93">
        <w:t xml:space="preserve">ho to </w:t>
      </w:r>
      <w:r w:rsidR="007A14E8">
        <w:t>t</w:t>
      </w:r>
      <w:r w:rsidRPr="00071C93">
        <w:t xml:space="preserve">alk </w:t>
      </w:r>
      <w:r w:rsidR="007A14E8">
        <w:t>t</w:t>
      </w:r>
      <w:r w:rsidRPr="00071C93">
        <w:t>o</w:t>
      </w:r>
      <w:bookmarkEnd w:id="7"/>
    </w:p>
    <w:p w14:paraId="040BB44B" w14:textId="34B6BB9C" w:rsidR="00071C93" w:rsidRPr="001C52F8" w:rsidRDefault="00071C93" w:rsidP="00211ECD">
      <w:pPr>
        <w:rPr>
          <w:szCs w:val="28"/>
        </w:rPr>
      </w:pPr>
      <w:r w:rsidRPr="001C52F8">
        <w:rPr>
          <w:szCs w:val="28"/>
        </w:rPr>
        <w:t>When you’re dealing with a situation, it’s important to figure out who the best person to talk or write to</w:t>
      </w:r>
      <w:r w:rsidR="00B82270">
        <w:rPr>
          <w:szCs w:val="28"/>
        </w:rPr>
        <w:t xml:space="preserve"> is</w:t>
      </w:r>
      <w:r w:rsidRPr="001C52F8">
        <w:rPr>
          <w:szCs w:val="28"/>
        </w:rPr>
        <w:t>. It could be the person you're directly interacting with at the time, a shift supervisor, or even the person who created the policy that’s making things difficult for you.</w:t>
      </w:r>
    </w:p>
    <w:p w14:paraId="5010528C" w14:textId="6148119B" w:rsidR="00071C93" w:rsidRPr="001C52F8" w:rsidRDefault="00071C93" w:rsidP="00AC1059">
      <w:pPr>
        <w:keepNext/>
        <w:keepLines/>
        <w:rPr>
          <w:szCs w:val="28"/>
        </w:rPr>
      </w:pPr>
      <w:r w:rsidRPr="001C52F8">
        <w:rPr>
          <w:szCs w:val="28"/>
        </w:rPr>
        <w:lastRenderedPageBreak/>
        <w:t xml:space="preserve">Once you’ve identified the right person, take a moment to </w:t>
      </w:r>
      <w:r w:rsidR="008B1E53" w:rsidRPr="001C52F8">
        <w:rPr>
          <w:szCs w:val="28"/>
        </w:rPr>
        <w:t>gather</w:t>
      </w:r>
      <w:r w:rsidRPr="001C52F8">
        <w:rPr>
          <w:szCs w:val="28"/>
        </w:rPr>
        <w:t xml:space="preserve"> their name, position</w:t>
      </w:r>
      <w:r w:rsidR="008B1E53" w:rsidRPr="001C52F8">
        <w:rPr>
          <w:szCs w:val="28"/>
        </w:rPr>
        <w:t xml:space="preserve"> </w:t>
      </w:r>
      <w:r w:rsidRPr="001C52F8">
        <w:rPr>
          <w:szCs w:val="28"/>
        </w:rPr>
        <w:t xml:space="preserve">and contact details. Writing this down early </w:t>
      </w:r>
      <w:r w:rsidR="008B1E53" w:rsidRPr="001C52F8">
        <w:rPr>
          <w:szCs w:val="28"/>
        </w:rPr>
        <w:t xml:space="preserve">in the process </w:t>
      </w:r>
      <w:r w:rsidRPr="001C52F8">
        <w:rPr>
          <w:szCs w:val="28"/>
        </w:rPr>
        <w:t>can help keep things clear and ensure you’re reaching out to the right person when it’s time to follow up.</w:t>
      </w:r>
    </w:p>
    <w:p w14:paraId="655A0BD3" w14:textId="29E7ADE4" w:rsidR="00025CCE" w:rsidRPr="002B31D0" w:rsidRDefault="00C457D4" w:rsidP="00211ECD">
      <w:pPr>
        <w:rPr>
          <w:szCs w:val="28"/>
        </w:rPr>
      </w:pPr>
      <w:r w:rsidRPr="001C52F8">
        <w:rPr>
          <w:szCs w:val="28"/>
        </w:rPr>
        <w:t>For digital platforms, identify the customer support team or designated accessibility officer. Websites often have a ‘Contact Us’ or ‘Accessibility’ page that can direct you to the correct person to address your concerns.</w:t>
      </w:r>
    </w:p>
    <w:p w14:paraId="3C955405" w14:textId="3B6EBE49" w:rsidR="00527640" w:rsidRPr="00527640" w:rsidRDefault="00527640" w:rsidP="00AC1059">
      <w:pPr>
        <w:pStyle w:val="Heading2"/>
      </w:pPr>
      <w:bookmarkStart w:id="8" w:name="_Toc215660737"/>
      <w:r w:rsidRPr="00527640">
        <w:t xml:space="preserve">Prepare </w:t>
      </w:r>
      <w:r w:rsidR="007A14E8">
        <w:t>y</w:t>
      </w:r>
      <w:r w:rsidRPr="00527640">
        <w:t xml:space="preserve">our </w:t>
      </w:r>
      <w:r w:rsidR="007A14E8">
        <w:t>a</w:t>
      </w:r>
      <w:r w:rsidRPr="00527640">
        <w:t>pproach</w:t>
      </w:r>
      <w:bookmarkEnd w:id="8"/>
    </w:p>
    <w:p w14:paraId="45658CB7" w14:textId="77777777" w:rsidR="00C22E9A" w:rsidRPr="001C52F8" w:rsidRDefault="00527640" w:rsidP="00211ECD">
      <w:pPr>
        <w:rPr>
          <w:szCs w:val="28"/>
        </w:rPr>
      </w:pPr>
      <w:r w:rsidRPr="001C52F8">
        <w:rPr>
          <w:szCs w:val="28"/>
        </w:rPr>
        <w:t xml:space="preserve">Knowing when and where to direct your energy is key to effective self-advocacy. As someone who is blind or has low vision, </w:t>
      </w:r>
      <w:r w:rsidR="00C22E9A" w:rsidRPr="001C52F8">
        <w:rPr>
          <w:szCs w:val="28"/>
        </w:rPr>
        <w:t>there will be times you encounter barriers</w:t>
      </w:r>
      <w:r w:rsidRPr="001C52F8">
        <w:rPr>
          <w:szCs w:val="28"/>
        </w:rPr>
        <w:t xml:space="preserve">, but it’s important to remember that you don’t need to fight every battle that comes your way. </w:t>
      </w:r>
    </w:p>
    <w:p w14:paraId="3A310551" w14:textId="2D473558" w:rsidR="00527640" w:rsidRPr="001C52F8" w:rsidRDefault="00527640" w:rsidP="00211ECD">
      <w:pPr>
        <w:rPr>
          <w:szCs w:val="28"/>
        </w:rPr>
      </w:pPr>
      <w:r w:rsidRPr="001C52F8">
        <w:rPr>
          <w:szCs w:val="28"/>
        </w:rPr>
        <w:t>You also can’t give the same level of energy to every issue you want to address.</w:t>
      </w:r>
      <w:r w:rsidR="00130A1B">
        <w:rPr>
          <w:szCs w:val="28"/>
        </w:rPr>
        <w:t xml:space="preserve"> </w:t>
      </w:r>
      <w:r w:rsidRPr="001C52F8">
        <w:rPr>
          <w:szCs w:val="28"/>
        </w:rPr>
        <w:t>For example, let’s say you walk into a bank with a friend, and the teller asks them, “Can she sign</w:t>
      </w:r>
      <w:r w:rsidR="00433657" w:rsidRPr="001C52F8">
        <w:rPr>
          <w:szCs w:val="28"/>
        </w:rPr>
        <w:t xml:space="preserve"> the paperwork herself</w:t>
      </w:r>
      <w:r w:rsidRPr="001C52F8">
        <w:rPr>
          <w:szCs w:val="28"/>
        </w:rPr>
        <w:t>?” You might feel humiliated, annoyed, or even angry. In this moment, you have two choices: you could either address it right away or decide to let it go.</w:t>
      </w:r>
    </w:p>
    <w:p w14:paraId="250A5592" w14:textId="77777777" w:rsidR="00AA5E91" w:rsidRDefault="00527640" w:rsidP="00AC1059">
      <w:pPr>
        <w:keepNext/>
        <w:keepLines/>
        <w:rPr>
          <w:szCs w:val="28"/>
        </w:rPr>
      </w:pPr>
      <w:r w:rsidRPr="001C52F8">
        <w:rPr>
          <w:szCs w:val="28"/>
        </w:rPr>
        <w:lastRenderedPageBreak/>
        <w:t xml:space="preserve">If you choose to address it on the spot, you might calmly ask the teller to speak directly to you. If you prefer not to deal with it </w:t>
      </w:r>
      <w:r w:rsidR="00433657" w:rsidRPr="001C52F8">
        <w:rPr>
          <w:szCs w:val="28"/>
        </w:rPr>
        <w:t>in</w:t>
      </w:r>
      <w:r w:rsidRPr="001C52F8">
        <w:rPr>
          <w:szCs w:val="28"/>
        </w:rPr>
        <w:t xml:space="preserve"> the moment, you could walk away and start the process of filing a formal complaint with the Banking Ombudsman. </w:t>
      </w:r>
    </w:p>
    <w:p w14:paraId="05A5C713" w14:textId="3217FA9C" w:rsidR="00527640" w:rsidRPr="001C52F8" w:rsidRDefault="00527640" w:rsidP="00211ECD">
      <w:pPr>
        <w:rPr>
          <w:szCs w:val="28"/>
        </w:rPr>
      </w:pPr>
      <w:r w:rsidRPr="001C52F8">
        <w:rPr>
          <w:szCs w:val="28"/>
        </w:rPr>
        <w:t xml:space="preserve">The first approach will educate the teller and give you a sense of standing up for yourself. The second approach might be a more time-consuming process and could </w:t>
      </w:r>
      <w:r w:rsidR="00C91373">
        <w:rPr>
          <w:szCs w:val="28"/>
        </w:rPr>
        <w:t>ultimately</w:t>
      </w:r>
      <w:r w:rsidRPr="001C52F8">
        <w:rPr>
          <w:szCs w:val="28"/>
        </w:rPr>
        <w:t xml:space="preserve"> not </w:t>
      </w:r>
      <w:r w:rsidR="00C91373">
        <w:rPr>
          <w:szCs w:val="28"/>
        </w:rPr>
        <w:t>be</w:t>
      </w:r>
      <w:r w:rsidRPr="001C52F8">
        <w:rPr>
          <w:szCs w:val="28"/>
        </w:rPr>
        <w:t xml:space="preserve"> </w:t>
      </w:r>
      <w:r w:rsidR="00E8152D" w:rsidRPr="001C52F8">
        <w:rPr>
          <w:szCs w:val="28"/>
        </w:rPr>
        <w:t>addressed</w:t>
      </w:r>
      <w:r w:rsidRPr="001C52F8">
        <w:rPr>
          <w:szCs w:val="28"/>
        </w:rPr>
        <w:t xml:space="preserve"> by the Ombudsman.</w:t>
      </w:r>
    </w:p>
    <w:p w14:paraId="43D2E4CA" w14:textId="77777777" w:rsidR="00527640" w:rsidRPr="001C52F8" w:rsidRDefault="00527640" w:rsidP="00211ECD">
      <w:pPr>
        <w:rPr>
          <w:szCs w:val="28"/>
        </w:rPr>
      </w:pPr>
      <w:r w:rsidRPr="001C52F8">
        <w:rPr>
          <w:szCs w:val="28"/>
        </w:rPr>
        <w:t>It’s often worth trying the simplest approach first, rather than escalating things right away.</w:t>
      </w:r>
    </w:p>
    <w:p w14:paraId="73405FAA" w14:textId="0E3755D4" w:rsidR="00AC1FFB" w:rsidRPr="001C52F8" w:rsidRDefault="00AC1FFB" w:rsidP="00211ECD">
      <w:pPr>
        <w:rPr>
          <w:szCs w:val="28"/>
        </w:rPr>
      </w:pPr>
      <w:r w:rsidRPr="001C52F8">
        <w:rPr>
          <w:szCs w:val="28"/>
        </w:rPr>
        <w:t>Many organisations now offer online forms or dedicated support chats, making it easier to raise concerns in writing</w:t>
      </w:r>
      <w:r w:rsidR="0005405F">
        <w:rPr>
          <w:szCs w:val="28"/>
        </w:rPr>
        <w:t>. This is a great option</w:t>
      </w:r>
      <w:r w:rsidR="00C91373">
        <w:rPr>
          <w:szCs w:val="28"/>
        </w:rPr>
        <w:t xml:space="preserve"> if speaking about it directly to someone is not something you are comfortable with</w:t>
      </w:r>
      <w:r w:rsidRPr="001C52F8">
        <w:rPr>
          <w:szCs w:val="28"/>
        </w:rPr>
        <w:t>. These platforms can also provide a clear, accessible record of your communication.</w:t>
      </w:r>
    </w:p>
    <w:p w14:paraId="0C9FFEC4" w14:textId="7A9E4546" w:rsidR="00527640" w:rsidRPr="001C52F8" w:rsidRDefault="00E8152D" w:rsidP="00211ECD">
      <w:pPr>
        <w:rPr>
          <w:szCs w:val="28"/>
        </w:rPr>
      </w:pPr>
      <w:r w:rsidRPr="001C52F8">
        <w:rPr>
          <w:szCs w:val="28"/>
        </w:rPr>
        <w:t xml:space="preserve">Vision Australia client </w:t>
      </w:r>
      <w:r w:rsidR="00527640" w:rsidRPr="001C52F8">
        <w:rPr>
          <w:szCs w:val="28"/>
        </w:rPr>
        <w:t xml:space="preserve">Mohamed </w:t>
      </w:r>
      <w:r w:rsidR="0005405F">
        <w:rPr>
          <w:szCs w:val="28"/>
        </w:rPr>
        <w:t xml:space="preserve">has </w:t>
      </w:r>
      <w:r w:rsidR="00527640" w:rsidRPr="001C52F8">
        <w:rPr>
          <w:szCs w:val="28"/>
        </w:rPr>
        <w:t>shared:</w:t>
      </w:r>
    </w:p>
    <w:p w14:paraId="7BD9A39A" w14:textId="44F5B8F5" w:rsidR="00984EB2" w:rsidRPr="002B31D0" w:rsidRDefault="00527640" w:rsidP="00211ECD">
      <w:pPr>
        <w:pStyle w:val="Quote"/>
        <w:rPr>
          <w:i w:val="0"/>
          <w:iCs/>
          <w:szCs w:val="28"/>
        </w:rPr>
      </w:pPr>
      <w:r w:rsidRPr="001C52F8">
        <w:rPr>
          <w:i w:val="0"/>
          <w:iCs/>
          <w:szCs w:val="28"/>
        </w:rPr>
        <w:t xml:space="preserve">“At university, my lecturer didn’t provide me with </w:t>
      </w:r>
      <w:r w:rsidR="00CC2D05">
        <w:rPr>
          <w:i w:val="0"/>
          <w:iCs/>
          <w:szCs w:val="28"/>
        </w:rPr>
        <w:t xml:space="preserve">his </w:t>
      </w:r>
      <w:r w:rsidRPr="001C52F8">
        <w:rPr>
          <w:i w:val="0"/>
          <w:iCs/>
          <w:szCs w:val="28"/>
        </w:rPr>
        <w:t>notes in an accessible format. Rather than create a scene during a full lecture, I waited until after class and spoke with him privately. I explained how this made it harder for me to keep up, and from then on, he always emailed me the notes.”</w:t>
      </w:r>
    </w:p>
    <w:p w14:paraId="01C5845F" w14:textId="7AB58322" w:rsidR="00E61257" w:rsidRPr="00E61257" w:rsidRDefault="00E61257" w:rsidP="00AC1059">
      <w:pPr>
        <w:pStyle w:val="Heading2"/>
      </w:pPr>
      <w:bookmarkStart w:id="9" w:name="_Toc215660738"/>
      <w:r w:rsidRPr="00E61257">
        <w:lastRenderedPageBreak/>
        <w:t xml:space="preserve">Acting to </w:t>
      </w:r>
      <w:r w:rsidR="00DA21AF">
        <w:t>a</w:t>
      </w:r>
      <w:r w:rsidRPr="00E61257">
        <w:t xml:space="preserve">ddress the </w:t>
      </w:r>
      <w:r w:rsidR="00DA21AF">
        <w:t>p</w:t>
      </w:r>
      <w:r w:rsidRPr="00E61257">
        <w:t>roblem</w:t>
      </w:r>
      <w:bookmarkEnd w:id="9"/>
    </w:p>
    <w:p w14:paraId="69811BF9" w14:textId="21C563C0" w:rsidR="00516D97" w:rsidRPr="001C52F8" w:rsidRDefault="00516D97" w:rsidP="00211ECD">
      <w:pPr>
        <w:rPr>
          <w:szCs w:val="28"/>
        </w:rPr>
      </w:pPr>
      <w:r w:rsidRPr="001C52F8">
        <w:rPr>
          <w:szCs w:val="28"/>
        </w:rPr>
        <w:t>Write down what happened and keep a clear record of the situation. If you have started the process online, ensure you keep screenshots, emails and correspondence as records. If you're using an app or website to report an issue, make sure it’s accessible and that you understand how to track responses.</w:t>
      </w:r>
    </w:p>
    <w:p w14:paraId="191B1DA4" w14:textId="77777777" w:rsidR="00516D97" w:rsidRPr="001C52F8" w:rsidRDefault="00516D97" w:rsidP="00211ECD">
      <w:pPr>
        <w:rPr>
          <w:szCs w:val="28"/>
        </w:rPr>
      </w:pPr>
      <w:r w:rsidRPr="001C52F8">
        <w:rPr>
          <w:szCs w:val="28"/>
        </w:rPr>
        <w:t>This can really help you keep things in perspective. It’s also useful if you need to refer to the details later.</w:t>
      </w:r>
    </w:p>
    <w:p w14:paraId="404CCB8F" w14:textId="4B3A3ABC" w:rsidR="00516D97" w:rsidRPr="001C52F8" w:rsidRDefault="00516D97" w:rsidP="00211ECD">
      <w:pPr>
        <w:rPr>
          <w:szCs w:val="28"/>
        </w:rPr>
      </w:pPr>
      <w:r w:rsidRPr="001C52F8">
        <w:rPr>
          <w:szCs w:val="28"/>
        </w:rPr>
        <w:t xml:space="preserve">Here’s what to </w:t>
      </w:r>
      <w:r w:rsidR="00A82619">
        <w:rPr>
          <w:szCs w:val="28"/>
        </w:rPr>
        <w:t>take note of</w:t>
      </w:r>
      <w:r w:rsidRPr="001C52F8">
        <w:rPr>
          <w:szCs w:val="28"/>
        </w:rPr>
        <w:t>:</w:t>
      </w:r>
    </w:p>
    <w:p w14:paraId="3B496FAE" w14:textId="0B1DD9DA" w:rsidR="00516D97" w:rsidRPr="00AC1059" w:rsidRDefault="00516D97" w:rsidP="00AC1059">
      <w:pPr>
        <w:pStyle w:val="ListParagraph"/>
        <w:numPr>
          <w:ilvl w:val="0"/>
          <w:numId w:val="15"/>
        </w:numPr>
      </w:pPr>
      <w:r w:rsidRPr="00AC1059">
        <w:t>Where you were,</w:t>
      </w:r>
    </w:p>
    <w:p w14:paraId="1D730F4D" w14:textId="79548A45" w:rsidR="00E61257" w:rsidRPr="00AC1059" w:rsidRDefault="00E61257" w:rsidP="00AC1059">
      <w:pPr>
        <w:pStyle w:val="ListParagraph"/>
        <w:numPr>
          <w:ilvl w:val="0"/>
          <w:numId w:val="15"/>
        </w:numPr>
      </w:pPr>
      <w:r w:rsidRPr="00AC1059">
        <w:t>When it happened</w:t>
      </w:r>
      <w:r w:rsidR="00294FEF" w:rsidRPr="00AC1059">
        <w:t xml:space="preserve">, </w:t>
      </w:r>
      <w:r w:rsidRPr="00AC1059">
        <w:t xml:space="preserve">including </w:t>
      </w:r>
      <w:r w:rsidR="00294FEF" w:rsidRPr="00AC1059">
        <w:t xml:space="preserve">the </w:t>
      </w:r>
      <w:r w:rsidRPr="00AC1059">
        <w:t>date and time, as these can be important for follow-up</w:t>
      </w:r>
      <w:r w:rsidR="00294FEF" w:rsidRPr="00AC1059">
        <w:t>,</w:t>
      </w:r>
    </w:p>
    <w:p w14:paraId="621EBA7D" w14:textId="14508E14" w:rsidR="00E61257" w:rsidRPr="00AC1059" w:rsidRDefault="00E61257" w:rsidP="00AC1059">
      <w:pPr>
        <w:pStyle w:val="ListParagraph"/>
        <w:numPr>
          <w:ilvl w:val="0"/>
          <w:numId w:val="15"/>
        </w:numPr>
      </w:pPr>
      <w:r w:rsidRPr="00AC1059">
        <w:t>What exactly happened</w:t>
      </w:r>
      <w:r w:rsidR="00294FEF" w:rsidRPr="00AC1059">
        <w:t>,</w:t>
      </w:r>
    </w:p>
    <w:p w14:paraId="4FE52C1E" w14:textId="5E8932E8" w:rsidR="00E61257" w:rsidRPr="00AC1059" w:rsidRDefault="00E61257" w:rsidP="00AC1059">
      <w:pPr>
        <w:pStyle w:val="ListParagraph"/>
        <w:numPr>
          <w:ilvl w:val="0"/>
          <w:numId w:val="15"/>
        </w:numPr>
      </w:pPr>
      <w:r w:rsidRPr="00AC1059">
        <w:t>What you said or did next, including any conversations</w:t>
      </w:r>
      <w:r w:rsidR="00D15241" w:rsidRPr="00AC1059">
        <w:t xml:space="preserve">, </w:t>
      </w:r>
      <w:r w:rsidRPr="00AC1059">
        <w:t xml:space="preserve">even if </w:t>
      </w:r>
      <w:r w:rsidR="00D15241" w:rsidRPr="00AC1059">
        <w:t>upon reflection you</w:t>
      </w:r>
      <w:r w:rsidRPr="00AC1059">
        <w:t xml:space="preserve"> think you might have handled it differently</w:t>
      </w:r>
      <w:r w:rsidR="00294FEF" w:rsidRPr="00AC1059">
        <w:t>, and</w:t>
      </w:r>
    </w:p>
    <w:p w14:paraId="56787A75" w14:textId="5EE011AF" w:rsidR="009F0572" w:rsidRPr="009F0572" w:rsidRDefault="00E61257" w:rsidP="004A6F7F">
      <w:pPr>
        <w:pStyle w:val="ListParagraph"/>
        <w:numPr>
          <w:ilvl w:val="0"/>
          <w:numId w:val="15"/>
        </w:numPr>
      </w:pPr>
      <w:r w:rsidRPr="00AC1059">
        <w:t>Where you left things</w:t>
      </w:r>
      <w:r w:rsidR="00294FEF" w:rsidRPr="00AC1059">
        <w:t>.</w:t>
      </w:r>
    </w:p>
    <w:p w14:paraId="475B8104" w14:textId="13EC2E3E" w:rsidR="00E61257" w:rsidRPr="00E61257" w:rsidRDefault="00E61257" w:rsidP="00211ECD">
      <w:pPr>
        <w:pStyle w:val="Heading3"/>
        <w:spacing w:after="0"/>
      </w:pPr>
      <w:r w:rsidRPr="00E61257">
        <w:lastRenderedPageBreak/>
        <w:t xml:space="preserve">Gather </w:t>
      </w:r>
      <w:r w:rsidR="009D05EE">
        <w:t>o</w:t>
      </w:r>
      <w:r w:rsidRPr="00E61257">
        <w:t xml:space="preserve">ther </w:t>
      </w:r>
      <w:r w:rsidR="009D05EE">
        <w:t>p</w:t>
      </w:r>
      <w:r w:rsidRPr="00E61257">
        <w:t>erspectives</w:t>
      </w:r>
    </w:p>
    <w:p w14:paraId="1C715D08" w14:textId="16BF3F38" w:rsidR="00E61257" w:rsidRPr="001C52F8" w:rsidRDefault="00E61257" w:rsidP="00F334F9">
      <w:pPr>
        <w:keepNext/>
        <w:keepLines/>
        <w:rPr>
          <w:szCs w:val="28"/>
        </w:rPr>
      </w:pPr>
      <w:r w:rsidRPr="001C52F8">
        <w:rPr>
          <w:szCs w:val="28"/>
        </w:rPr>
        <w:t xml:space="preserve">Talking to others about what happened can give you helpful insights and make you feel more confident moving forward. </w:t>
      </w:r>
      <w:r w:rsidR="00854CFB" w:rsidRPr="001C52F8">
        <w:rPr>
          <w:szCs w:val="28"/>
        </w:rPr>
        <w:t>They</w:t>
      </w:r>
      <w:r w:rsidRPr="001C52F8">
        <w:rPr>
          <w:szCs w:val="28"/>
        </w:rPr>
        <w:t xml:space="preserve"> could be friends, </w:t>
      </w:r>
      <w:r w:rsidR="00854CFB" w:rsidRPr="001C52F8">
        <w:rPr>
          <w:szCs w:val="28"/>
        </w:rPr>
        <w:t xml:space="preserve">family members, </w:t>
      </w:r>
      <w:r w:rsidR="001B16F4">
        <w:rPr>
          <w:szCs w:val="28"/>
        </w:rPr>
        <w:t xml:space="preserve">or </w:t>
      </w:r>
      <w:r w:rsidRPr="001C52F8">
        <w:rPr>
          <w:szCs w:val="28"/>
        </w:rPr>
        <w:t xml:space="preserve">colleagues. You might also want to connect with someone else who </w:t>
      </w:r>
      <w:r w:rsidR="00854CFB" w:rsidRPr="001C52F8">
        <w:rPr>
          <w:szCs w:val="28"/>
        </w:rPr>
        <w:t>is blind or has low vision</w:t>
      </w:r>
      <w:r w:rsidRPr="001C52F8">
        <w:rPr>
          <w:szCs w:val="28"/>
        </w:rPr>
        <w:t xml:space="preserve"> and may have faced similar challenges. Hearing different perspectives can help you decide if it’s something you want to continue pursuing.</w:t>
      </w:r>
    </w:p>
    <w:p w14:paraId="440AC8EF" w14:textId="5EA151C8" w:rsidR="00E61257" w:rsidRPr="00211ECD" w:rsidRDefault="00E61257" w:rsidP="00211ECD">
      <w:pPr>
        <w:pStyle w:val="Heading4"/>
        <w:rPr>
          <w:sz w:val="32"/>
          <w:szCs w:val="32"/>
        </w:rPr>
      </w:pPr>
      <w:r w:rsidRPr="00211ECD">
        <w:rPr>
          <w:sz w:val="32"/>
          <w:szCs w:val="32"/>
        </w:rPr>
        <w:t xml:space="preserve">Think </w:t>
      </w:r>
      <w:r w:rsidR="00F50010" w:rsidRPr="00211ECD">
        <w:rPr>
          <w:sz w:val="32"/>
          <w:szCs w:val="32"/>
        </w:rPr>
        <w:t>a</w:t>
      </w:r>
      <w:r w:rsidRPr="00211ECD">
        <w:rPr>
          <w:sz w:val="32"/>
          <w:szCs w:val="32"/>
        </w:rPr>
        <w:t xml:space="preserve">bout </w:t>
      </w:r>
      <w:r w:rsidR="00F50010" w:rsidRPr="00211ECD">
        <w:rPr>
          <w:sz w:val="32"/>
          <w:szCs w:val="32"/>
        </w:rPr>
        <w:t>w</w:t>
      </w:r>
      <w:r w:rsidRPr="00211ECD">
        <w:rPr>
          <w:sz w:val="32"/>
          <w:szCs w:val="32"/>
        </w:rPr>
        <w:t xml:space="preserve">hat </w:t>
      </w:r>
      <w:r w:rsidR="00F50010" w:rsidRPr="00211ECD">
        <w:rPr>
          <w:sz w:val="32"/>
          <w:szCs w:val="32"/>
        </w:rPr>
        <w:t>o</w:t>
      </w:r>
      <w:r w:rsidRPr="00211ECD">
        <w:rPr>
          <w:sz w:val="32"/>
          <w:szCs w:val="32"/>
        </w:rPr>
        <w:t xml:space="preserve">utcome </w:t>
      </w:r>
      <w:r w:rsidR="00F50010" w:rsidRPr="00211ECD">
        <w:rPr>
          <w:sz w:val="32"/>
          <w:szCs w:val="32"/>
        </w:rPr>
        <w:t>y</w:t>
      </w:r>
      <w:r w:rsidRPr="00211ECD">
        <w:rPr>
          <w:sz w:val="32"/>
          <w:szCs w:val="32"/>
        </w:rPr>
        <w:t xml:space="preserve">ou </w:t>
      </w:r>
      <w:r w:rsidR="00F50010" w:rsidRPr="00211ECD">
        <w:rPr>
          <w:sz w:val="32"/>
          <w:szCs w:val="32"/>
        </w:rPr>
        <w:t>w</w:t>
      </w:r>
      <w:r w:rsidRPr="00211ECD">
        <w:rPr>
          <w:sz w:val="32"/>
          <w:szCs w:val="32"/>
        </w:rPr>
        <w:t>ant</w:t>
      </w:r>
    </w:p>
    <w:p w14:paraId="28489B5B" w14:textId="77777777" w:rsidR="00DB3CCE" w:rsidRDefault="00E61257" w:rsidP="00211ECD">
      <w:pPr>
        <w:rPr>
          <w:szCs w:val="28"/>
        </w:rPr>
      </w:pPr>
      <w:r w:rsidRPr="001C52F8">
        <w:rPr>
          <w:szCs w:val="28"/>
        </w:rPr>
        <w:t xml:space="preserve">Once you’ve had a chance to reflect on the situation and hear from others, take a moment to think about what you want to achieve with your self-advocacy. </w:t>
      </w:r>
    </w:p>
    <w:p w14:paraId="091727AB" w14:textId="5AEF4576" w:rsidR="00F50010" w:rsidRPr="001C52F8" w:rsidRDefault="00E61257" w:rsidP="00211ECD">
      <w:pPr>
        <w:rPr>
          <w:szCs w:val="28"/>
        </w:rPr>
      </w:pPr>
      <w:r w:rsidRPr="001C52F8">
        <w:rPr>
          <w:szCs w:val="28"/>
        </w:rPr>
        <w:t>Here are a few examples:</w:t>
      </w:r>
    </w:p>
    <w:p w14:paraId="4D9CA789" w14:textId="047CC396" w:rsidR="00E61257" w:rsidRPr="00AC1059" w:rsidRDefault="00E61257" w:rsidP="00AC1059">
      <w:pPr>
        <w:pStyle w:val="ListParagraph"/>
        <w:numPr>
          <w:ilvl w:val="0"/>
          <w:numId w:val="22"/>
        </w:numPr>
      </w:pPr>
      <w:r w:rsidRPr="00AC1059">
        <w:rPr>
          <w:szCs w:val="28"/>
        </w:rPr>
        <w:t>Y</w:t>
      </w:r>
      <w:r w:rsidRPr="00AC1059">
        <w:t>ou might want an apology</w:t>
      </w:r>
      <w:r w:rsidR="00F50010" w:rsidRPr="00AC1059">
        <w:t>,</w:t>
      </w:r>
    </w:p>
    <w:p w14:paraId="0DD40DD0" w14:textId="1F3C8361" w:rsidR="00E61257" w:rsidRPr="00AC1059" w:rsidRDefault="00E61257" w:rsidP="00AC1059">
      <w:pPr>
        <w:pStyle w:val="ListParagraph"/>
        <w:numPr>
          <w:ilvl w:val="0"/>
          <w:numId w:val="22"/>
        </w:numPr>
      </w:pPr>
      <w:r w:rsidRPr="00AC1059">
        <w:t>You could want a change to the policies or practices that caused the issue</w:t>
      </w:r>
      <w:r w:rsidR="00F50010" w:rsidRPr="00AC1059">
        <w:t>, or</w:t>
      </w:r>
    </w:p>
    <w:p w14:paraId="1B228C47" w14:textId="5376620C" w:rsidR="00E61257" w:rsidRPr="00AC1059" w:rsidRDefault="00F50010" w:rsidP="00AC1059">
      <w:pPr>
        <w:pStyle w:val="ListParagraph"/>
        <w:numPr>
          <w:ilvl w:val="0"/>
          <w:numId w:val="22"/>
        </w:numPr>
      </w:pPr>
      <w:r w:rsidRPr="00AC1059">
        <w:t>You</w:t>
      </w:r>
      <w:r w:rsidR="00E61257" w:rsidRPr="00AC1059">
        <w:t xml:space="preserve"> may want the organi</w:t>
      </w:r>
      <w:r w:rsidRPr="00AC1059">
        <w:t>s</w:t>
      </w:r>
      <w:r w:rsidR="00E61257" w:rsidRPr="00AC1059">
        <w:t>ation to receive training on how to better support people who are blind or have low vision</w:t>
      </w:r>
    </w:p>
    <w:p w14:paraId="33B40428" w14:textId="13F74D98" w:rsidR="00493ABC" w:rsidRPr="001C52F8" w:rsidRDefault="00E61257" w:rsidP="00211ECD">
      <w:pPr>
        <w:rPr>
          <w:szCs w:val="28"/>
        </w:rPr>
      </w:pPr>
      <w:r w:rsidRPr="001C52F8">
        <w:rPr>
          <w:szCs w:val="28"/>
        </w:rPr>
        <w:t xml:space="preserve">It's also important to be realistic about your expectations. </w:t>
      </w:r>
      <w:r w:rsidR="004515A8">
        <w:rPr>
          <w:szCs w:val="28"/>
        </w:rPr>
        <w:t>Think about what</w:t>
      </w:r>
      <w:r w:rsidRPr="001C52F8">
        <w:rPr>
          <w:szCs w:val="28"/>
        </w:rPr>
        <w:t xml:space="preserve"> the minimum outcome you’d be willing to accept</w:t>
      </w:r>
      <w:r w:rsidR="004515A8">
        <w:rPr>
          <w:szCs w:val="28"/>
        </w:rPr>
        <w:t xml:space="preserve"> is</w:t>
      </w:r>
      <w:r w:rsidRPr="001C52F8">
        <w:rPr>
          <w:szCs w:val="28"/>
        </w:rPr>
        <w:t xml:space="preserve"> if you don’t get everything you want</w:t>
      </w:r>
      <w:r w:rsidR="004515A8">
        <w:rPr>
          <w:szCs w:val="28"/>
        </w:rPr>
        <w:t>.</w:t>
      </w:r>
    </w:p>
    <w:p w14:paraId="176C3D9D" w14:textId="7680B21A" w:rsidR="00E61257" w:rsidRPr="001C52F8" w:rsidRDefault="00493ABC" w:rsidP="00211ECD">
      <w:pPr>
        <w:rPr>
          <w:szCs w:val="28"/>
        </w:rPr>
      </w:pPr>
      <w:r w:rsidRPr="001C52F8">
        <w:rPr>
          <w:szCs w:val="28"/>
        </w:rPr>
        <w:lastRenderedPageBreak/>
        <w:t xml:space="preserve">When filing a complaint, </w:t>
      </w:r>
      <w:r w:rsidR="004515A8">
        <w:rPr>
          <w:szCs w:val="28"/>
        </w:rPr>
        <w:t>decide</w:t>
      </w:r>
      <w:r w:rsidRPr="001C52F8">
        <w:rPr>
          <w:szCs w:val="28"/>
        </w:rPr>
        <w:t xml:space="preserve"> whether you want a resolution via email, phone or an in-person meeting. Many organi</w:t>
      </w:r>
      <w:r w:rsidR="00B913A3" w:rsidRPr="001C52F8">
        <w:rPr>
          <w:szCs w:val="28"/>
        </w:rPr>
        <w:t>s</w:t>
      </w:r>
      <w:r w:rsidRPr="001C52F8">
        <w:rPr>
          <w:szCs w:val="28"/>
        </w:rPr>
        <w:t>ations now offer follow-up through digital means, so be clear about your preferred method of communication.</w:t>
      </w:r>
    </w:p>
    <w:p w14:paraId="432B88D7" w14:textId="06FE17C4" w:rsidR="00993EC7" w:rsidRPr="00993EC7" w:rsidRDefault="00993EC7" w:rsidP="00211ECD">
      <w:pPr>
        <w:pStyle w:val="Heading3"/>
        <w:spacing w:after="0"/>
      </w:pPr>
      <w:r w:rsidRPr="00993EC7">
        <w:t xml:space="preserve">Be </w:t>
      </w:r>
      <w:r>
        <w:t>r</w:t>
      </w:r>
      <w:r w:rsidRPr="00993EC7">
        <w:t xml:space="preserve">ealistic </w:t>
      </w:r>
      <w:r>
        <w:t>a</w:t>
      </w:r>
      <w:r w:rsidRPr="00993EC7">
        <w:t xml:space="preserve">bout </w:t>
      </w:r>
      <w:r>
        <w:t>w</w:t>
      </w:r>
      <w:r w:rsidRPr="00993EC7">
        <w:t xml:space="preserve">hat </w:t>
      </w:r>
      <w:r>
        <w:t>y</w:t>
      </w:r>
      <w:r w:rsidRPr="00993EC7">
        <w:t xml:space="preserve">ou </w:t>
      </w:r>
      <w:r>
        <w:t>w</w:t>
      </w:r>
      <w:r w:rsidRPr="00993EC7">
        <w:t>ant</w:t>
      </w:r>
    </w:p>
    <w:p w14:paraId="782D8448" w14:textId="77777777" w:rsidR="00993EC7" w:rsidRPr="001C52F8" w:rsidRDefault="00993EC7" w:rsidP="00211ECD">
      <w:pPr>
        <w:rPr>
          <w:szCs w:val="28"/>
        </w:rPr>
      </w:pPr>
      <w:r w:rsidRPr="001C52F8">
        <w:rPr>
          <w:szCs w:val="28"/>
        </w:rPr>
        <w:t>It's important to consider what you hope to achieve, but also what the minimum outcome would be if you don't get everything you want.</w:t>
      </w:r>
    </w:p>
    <w:p w14:paraId="0538B8BE" w14:textId="23E9D521" w:rsidR="00993EC7" w:rsidRPr="001C52F8" w:rsidRDefault="00993EC7" w:rsidP="00211ECD">
      <w:pPr>
        <w:rPr>
          <w:szCs w:val="28"/>
        </w:rPr>
      </w:pPr>
      <w:r w:rsidRPr="001C52F8">
        <w:rPr>
          <w:szCs w:val="28"/>
        </w:rPr>
        <w:t xml:space="preserve">What you want may evolve as you go through the process. For example, imagine you enter a business with an automated queuing system where you </w:t>
      </w:r>
      <w:r w:rsidR="00130A1B">
        <w:rPr>
          <w:szCs w:val="28"/>
        </w:rPr>
        <w:t>need</w:t>
      </w:r>
      <w:r w:rsidRPr="001C52F8">
        <w:rPr>
          <w:szCs w:val="28"/>
        </w:rPr>
        <w:t xml:space="preserve"> to use a touch screen to get a ticket. The number is then displayed on a screen when it’s your turn. As someone who is blind, this system </w:t>
      </w:r>
      <w:r w:rsidR="00886E59">
        <w:rPr>
          <w:szCs w:val="28"/>
        </w:rPr>
        <w:t>could</w:t>
      </w:r>
      <w:r w:rsidRPr="001C52F8">
        <w:rPr>
          <w:szCs w:val="28"/>
        </w:rPr>
        <w:t xml:space="preserve"> pose a problem.</w:t>
      </w:r>
    </w:p>
    <w:p w14:paraId="6C140ACA" w14:textId="3C063700" w:rsidR="00993EC7" w:rsidRPr="001C52F8" w:rsidRDefault="00993EC7" w:rsidP="00211ECD">
      <w:pPr>
        <w:rPr>
          <w:szCs w:val="28"/>
        </w:rPr>
      </w:pPr>
      <w:r w:rsidRPr="001C52F8">
        <w:rPr>
          <w:szCs w:val="28"/>
        </w:rPr>
        <w:t xml:space="preserve">At first, you might feel frustrated and want the business to completely remove the system. However, </w:t>
      </w:r>
      <w:r w:rsidR="00886E59">
        <w:rPr>
          <w:szCs w:val="28"/>
        </w:rPr>
        <w:t>as time goes on you may</w:t>
      </w:r>
      <w:r w:rsidRPr="001C52F8">
        <w:rPr>
          <w:szCs w:val="28"/>
        </w:rPr>
        <w:t xml:space="preserve"> considering that other customers might appreciate the speed and efficiency </w:t>
      </w:r>
      <w:r w:rsidR="00886E59">
        <w:rPr>
          <w:szCs w:val="28"/>
        </w:rPr>
        <w:t>this system</w:t>
      </w:r>
      <w:r w:rsidRPr="001C52F8">
        <w:rPr>
          <w:szCs w:val="28"/>
        </w:rPr>
        <w:t xml:space="preserve"> brings. In this case, a more practical approach might be </w:t>
      </w:r>
      <w:r w:rsidR="00235AEF" w:rsidRPr="001C52F8">
        <w:rPr>
          <w:szCs w:val="28"/>
        </w:rPr>
        <w:t>needed</w:t>
      </w:r>
      <w:r w:rsidRPr="001C52F8">
        <w:rPr>
          <w:szCs w:val="28"/>
        </w:rPr>
        <w:t>.</w:t>
      </w:r>
    </w:p>
    <w:p w14:paraId="292814C5" w14:textId="18B0EE06" w:rsidR="00BF28EB" w:rsidRPr="001C52F8" w:rsidRDefault="00993EC7" w:rsidP="00211ECD">
      <w:pPr>
        <w:rPr>
          <w:szCs w:val="28"/>
        </w:rPr>
      </w:pPr>
      <w:r w:rsidRPr="001C52F8">
        <w:rPr>
          <w:szCs w:val="28"/>
        </w:rPr>
        <w:t>You could consider options like:</w:t>
      </w:r>
    </w:p>
    <w:p w14:paraId="03795458" w14:textId="193DC58D" w:rsidR="00993EC7" w:rsidRPr="00AC1059" w:rsidRDefault="00993EC7" w:rsidP="00AC1059">
      <w:pPr>
        <w:pStyle w:val="ListParagraph"/>
        <w:numPr>
          <w:ilvl w:val="0"/>
          <w:numId w:val="21"/>
        </w:numPr>
      </w:pPr>
      <w:r w:rsidRPr="00AC1059">
        <w:t>Making sure you don’t have to go through an elaborate process just to get served</w:t>
      </w:r>
      <w:r w:rsidR="00390D25" w:rsidRPr="00AC1059">
        <w:t>,</w:t>
      </w:r>
    </w:p>
    <w:p w14:paraId="60A562DF" w14:textId="71D05E94" w:rsidR="00993EC7" w:rsidRPr="00AC1059" w:rsidRDefault="00993EC7" w:rsidP="00AC1059">
      <w:pPr>
        <w:pStyle w:val="ListParagraph"/>
        <w:numPr>
          <w:ilvl w:val="0"/>
          <w:numId w:val="21"/>
        </w:numPr>
      </w:pPr>
      <w:r w:rsidRPr="00AC1059">
        <w:t xml:space="preserve">Asking the business to </w:t>
      </w:r>
      <w:proofErr w:type="gramStart"/>
      <w:r w:rsidRPr="00AC1059">
        <w:t>look into</w:t>
      </w:r>
      <w:proofErr w:type="gramEnd"/>
      <w:r w:rsidRPr="00AC1059">
        <w:t xml:space="preserve"> accessible queuing systems</w:t>
      </w:r>
      <w:r w:rsidR="00390D25" w:rsidRPr="00AC1059">
        <w:t>,</w:t>
      </w:r>
    </w:p>
    <w:p w14:paraId="43CEF9FA" w14:textId="7B545DFA" w:rsidR="00993EC7" w:rsidRPr="00AC1059" w:rsidRDefault="00993EC7" w:rsidP="00AC1059">
      <w:pPr>
        <w:pStyle w:val="ListParagraph"/>
        <w:numPr>
          <w:ilvl w:val="0"/>
          <w:numId w:val="21"/>
        </w:numPr>
      </w:pPr>
      <w:r w:rsidRPr="00AC1059">
        <w:lastRenderedPageBreak/>
        <w:t>Requesting that they consult with people with disabilities before implementing changes</w:t>
      </w:r>
      <w:r w:rsidR="00973DFE" w:rsidRPr="00AC1059">
        <w:t>,</w:t>
      </w:r>
    </w:p>
    <w:p w14:paraId="7658B40C" w14:textId="3BD82178" w:rsidR="00993EC7" w:rsidRPr="00AC1059" w:rsidRDefault="00993EC7" w:rsidP="00AC1059">
      <w:pPr>
        <w:pStyle w:val="ListParagraph"/>
        <w:numPr>
          <w:ilvl w:val="0"/>
          <w:numId w:val="21"/>
        </w:numPr>
      </w:pPr>
      <w:r w:rsidRPr="00AC1059">
        <w:t>Seeking a goodwill gesture, like an offer of free goods or services</w:t>
      </w:r>
      <w:r w:rsidR="00973DFE" w:rsidRPr="00AC1059">
        <w:t>, or</w:t>
      </w:r>
    </w:p>
    <w:p w14:paraId="44003475" w14:textId="52A5E0A0" w:rsidR="00993EC7" w:rsidRPr="00AC1059" w:rsidRDefault="00973DFE" w:rsidP="00AC1059">
      <w:pPr>
        <w:pStyle w:val="ListParagraph"/>
        <w:numPr>
          <w:ilvl w:val="0"/>
          <w:numId w:val="21"/>
        </w:numPr>
      </w:pPr>
      <w:r w:rsidRPr="00AC1059">
        <w:t>A</w:t>
      </w:r>
      <w:r w:rsidR="00993EC7" w:rsidRPr="00AC1059">
        <w:t xml:space="preserve"> combination of all the above</w:t>
      </w:r>
      <w:r w:rsidRPr="00AC1059">
        <w:t>.</w:t>
      </w:r>
    </w:p>
    <w:p w14:paraId="11997018" w14:textId="7DAEE8FA" w:rsidR="00F90137" w:rsidRDefault="00993EC7" w:rsidP="00211ECD">
      <w:pPr>
        <w:rPr>
          <w:szCs w:val="28"/>
        </w:rPr>
      </w:pPr>
      <w:r w:rsidRPr="001C52F8">
        <w:rPr>
          <w:szCs w:val="28"/>
        </w:rPr>
        <w:t xml:space="preserve">Some of these </w:t>
      </w:r>
      <w:r w:rsidR="00DD2BEC">
        <w:rPr>
          <w:szCs w:val="28"/>
        </w:rPr>
        <w:t xml:space="preserve">options </w:t>
      </w:r>
      <w:r w:rsidRPr="001C52F8">
        <w:rPr>
          <w:szCs w:val="28"/>
        </w:rPr>
        <w:t xml:space="preserve">might feel </w:t>
      </w:r>
      <w:r w:rsidR="00973DFE" w:rsidRPr="001C52F8">
        <w:rPr>
          <w:szCs w:val="28"/>
        </w:rPr>
        <w:t>like a non-</w:t>
      </w:r>
      <w:r w:rsidR="007934FD" w:rsidRPr="001C52F8">
        <w:rPr>
          <w:szCs w:val="28"/>
        </w:rPr>
        <w:t>negotiable</w:t>
      </w:r>
      <w:r w:rsidRPr="001C52F8">
        <w:rPr>
          <w:szCs w:val="28"/>
        </w:rPr>
        <w:t xml:space="preserve"> to </w:t>
      </w:r>
      <w:r w:rsidR="00470CBD" w:rsidRPr="001C52F8">
        <w:rPr>
          <w:szCs w:val="28"/>
        </w:rPr>
        <w:t>you and</w:t>
      </w:r>
      <w:r w:rsidRPr="001C52F8">
        <w:rPr>
          <w:szCs w:val="28"/>
        </w:rPr>
        <w:t xml:space="preserve"> not getting them could lead you to file a discrimination complaint. However, others might not be deal-breakers, and you could still move forward without them.</w:t>
      </w:r>
    </w:p>
    <w:p w14:paraId="3162682E" w14:textId="47A49FF6" w:rsidR="007E5449" w:rsidRPr="00211ECD" w:rsidRDefault="007E5449" w:rsidP="00211ECD">
      <w:pPr>
        <w:pStyle w:val="Heading1"/>
        <w:spacing w:after="0"/>
        <w:rPr>
          <w:sz w:val="36"/>
          <w:szCs w:val="36"/>
        </w:rPr>
      </w:pPr>
      <w:bookmarkStart w:id="10" w:name="_Toc215660739"/>
      <w:r w:rsidRPr="00211ECD">
        <w:rPr>
          <w:sz w:val="36"/>
          <w:szCs w:val="36"/>
        </w:rPr>
        <w:t>Be confident</w:t>
      </w:r>
      <w:r w:rsidR="007934FD" w:rsidRPr="00211ECD">
        <w:rPr>
          <w:sz w:val="36"/>
          <w:szCs w:val="36"/>
        </w:rPr>
        <w:t xml:space="preserve"> in yourself</w:t>
      </w:r>
      <w:bookmarkEnd w:id="10"/>
    </w:p>
    <w:p w14:paraId="1CB23A93" w14:textId="76F7651D" w:rsidR="000F0E5C" w:rsidRDefault="006A13D3" w:rsidP="00211ECD">
      <w:pPr>
        <w:rPr>
          <w:szCs w:val="28"/>
        </w:rPr>
      </w:pPr>
      <w:r w:rsidRPr="001C52F8">
        <w:rPr>
          <w:szCs w:val="28"/>
        </w:rPr>
        <w:t>By applying the tips in this guide, you'll not only become a more effective self-advocate, but you'll also build confidence in your ability to tackle the challenges you may encounter as someone who is blind or has low vision.</w:t>
      </w:r>
    </w:p>
    <w:p w14:paraId="6F93E963" w14:textId="7C7DD737" w:rsidR="006A13D3" w:rsidRPr="001C52F8" w:rsidRDefault="006A13D3" w:rsidP="00211ECD">
      <w:pPr>
        <w:rPr>
          <w:szCs w:val="28"/>
        </w:rPr>
      </w:pPr>
      <w:r w:rsidRPr="001C52F8">
        <w:rPr>
          <w:szCs w:val="28"/>
        </w:rPr>
        <w:t>It's natural to feel unsure at first, but the more you practice self-advocacy, the more empowered you'll feel in your daily life.</w:t>
      </w:r>
    </w:p>
    <w:p w14:paraId="186D7EFE" w14:textId="5FDEC38E" w:rsidR="006A13D3" w:rsidRPr="001C52F8" w:rsidRDefault="006A13D3" w:rsidP="00AC1059">
      <w:pPr>
        <w:rPr>
          <w:szCs w:val="28"/>
        </w:rPr>
      </w:pPr>
      <w:r w:rsidRPr="001C52F8">
        <w:rPr>
          <w:szCs w:val="28"/>
        </w:rPr>
        <w:t>Self-advocacy is a skill that takes time to develop, and confidence grows as you gain experience and see results. Remember, it's your right to request reasonable adjustments to ensure equal access to services, education</w:t>
      </w:r>
      <w:r w:rsidR="00B00E35" w:rsidRPr="001C52F8">
        <w:rPr>
          <w:szCs w:val="28"/>
        </w:rPr>
        <w:t xml:space="preserve"> </w:t>
      </w:r>
      <w:r w:rsidRPr="001C52F8">
        <w:rPr>
          <w:szCs w:val="28"/>
        </w:rPr>
        <w:t>and public spaces. You are entitled to be heard and have your needs respected.</w:t>
      </w:r>
    </w:p>
    <w:p w14:paraId="3BAD8BD9" w14:textId="554FAB27" w:rsidR="006A13D3" w:rsidRPr="001C52F8" w:rsidRDefault="006A13D3" w:rsidP="00AC1059">
      <w:pPr>
        <w:rPr>
          <w:szCs w:val="28"/>
        </w:rPr>
      </w:pPr>
      <w:r w:rsidRPr="001C52F8">
        <w:rPr>
          <w:szCs w:val="28"/>
        </w:rPr>
        <w:t xml:space="preserve">In today’s digital world, self-advocacy can extend beyond face-to-face interactions. Whether you're emailing a business, using social media or </w:t>
      </w:r>
      <w:r w:rsidRPr="001C52F8">
        <w:rPr>
          <w:szCs w:val="28"/>
        </w:rPr>
        <w:lastRenderedPageBreak/>
        <w:t xml:space="preserve">filling out an online form, don’t underestimate the power of your voice in digital spaces. </w:t>
      </w:r>
    </w:p>
    <w:p w14:paraId="72457809" w14:textId="47FA762C" w:rsidR="00984EB2" w:rsidRDefault="006A13D3" w:rsidP="00AC1059">
      <w:pPr>
        <w:rPr>
          <w:szCs w:val="28"/>
        </w:rPr>
      </w:pPr>
      <w:r w:rsidRPr="001C52F8">
        <w:rPr>
          <w:szCs w:val="28"/>
        </w:rPr>
        <w:t xml:space="preserve">Keep in mind that your confidence as an advocate not only benefits you but also helps pave the way for greater awareness and understanding within </w:t>
      </w:r>
      <w:r w:rsidR="00FA2D76" w:rsidRPr="001C52F8">
        <w:rPr>
          <w:szCs w:val="28"/>
        </w:rPr>
        <w:t>the</w:t>
      </w:r>
      <w:r w:rsidRPr="001C52F8">
        <w:rPr>
          <w:szCs w:val="28"/>
        </w:rPr>
        <w:t xml:space="preserve"> community.</w:t>
      </w:r>
    </w:p>
    <w:p w14:paraId="7A0D9902" w14:textId="69BEAA75" w:rsidR="006432A7" w:rsidRPr="00211ECD" w:rsidRDefault="006432A7" w:rsidP="00211ECD">
      <w:pPr>
        <w:pStyle w:val="Heading1"/>
        <w:spacing w:after="0"/>
        <w:rPr>
          <w:sz w:val="36"/>
          <w:szCs w:val="36"/>
        </w:rPr>
      </w:pPr>
      <w:bookmarkStart w:id="11" w:name="_Toc215660740"/>
      <w:r w:rsidRPr="00211ECD">
        <w:rPr>
          <w:sz w:val="36"/>
          <w:szCs w:val="36"/>
        </w:rPr>
        <w:t>Need more support?</w:t>
      </w:r>
      <w:bookmarkEnd w:id="11"/>
    </w:p>
    <w:p w14:paraId="78F36F2A" w14:textId="77777777" w:rsidR="00303C5D" w:rsidRPr="00303C5D" w:rsidRDefault="00303C5D" w:rsidP="00211ECD">
      <w:pPr>
        <w:rPr>
          <w:bCs/>
          <w:szCs w:val="28"/>
        </w:rPr>
      </w:pPr>
      <w:r w:rsidRPr="00303C5D">
        <w:rPr>
          <w:bCs/>
          <w:szCs w:val="28"/>
        </w:rPr>
        <w:t>While Vision Australia may not be able to provide individual advocacy in every situation, we can often offer general advice or help point you in the right direction.</w:t>
      </w:r>
    </w:p>
    <w:p w14:paraId="05214B20" w14:textId="5470B261" w:rsidR="00303C5D" w:rsidRPr="007E6B34" w:rsidRDefault="00303C5D">
      <w:pPr>
        <w:rPr>
          <w:bCs/>
          <w:szCs w:val="28"/>
        </w:rPr>
      </w:pPr>
      <w:r w:rsidRPr="00303C5D">
        <w:rPr>
          <w:bCs/>
          <w:szCs w:val="28"/>
        </w:rPr>
        <w:t>If you’d like more information on self-advocacy strategies or to obtain this guide in another format, call Vision Australia’s advocacy team on 1300</w:t>
      </w:r>
      <w:r w:rsidR="00782E64">
        <w:rPr>
          <w:bCs/>
          <w:szCs w:val="28"/>
        </w:rPr>
        <w:t> </w:t>
      </w:r>
      <w:r w:rsidRPr="00303C5D">
        <w:rPr>
          <w:bCs/>
          <w:szCs w:val="28"/>
        </w:rPr>
        <w:t>847</w:t>
      </w:r>
      <w:r w:rsidR="00782E64">
        <w:rPr>
          <w:bCs/>
          <w:szCs w:val="28"/>
        </w:rPr>
        <w:t> </w:t>
      </w:r>
      <w:r w:rsidRPr="00303C5D">
        <w:rPr>
          <w:bCs/>
          <w:szCs w:val="28"/>
        </w:rPr>
        <w:t xml:space="preserve">466 or email </w:t>
      </w:r>
      <w:hyperlink r:id="rId11" w:history="1">
        <w:r w:rsidRPr="00303C5D">
          <w:rPr>
            <w:rStyle w:val="Hyperlink"/>
            <w:bCs/>
            <w:szCs w:val="28"/>
          </w:rPr>
          <w:t>advocacy@visionaustralia.org</w:t>
        </w:r>
      </w:hyperlink>
    </w:p>
    <w:p w14:paraId="0EE502F6" w14:textId="4B2D2F5C" w:rsidR="00303C5D" w:rsidRDefault="00303C5D" w:rsidP="00303C5D">
      <w:pPr>
        <w:pStyle w:val="Heading2"/>
        <w:rPr>
          <w:sz w:val="32"/>
          <w:szCs w:val="32"/>
        </w:rPr>
      </w:pPr>
      <w:bookmarkStart w:id="12" w:name="_Toc215660741"/>
      <w:r w:rsidRPr="00211ECD">
        <w:rPr>
          <w:sz w:val="32"/>
          <w:szCs w:val="32"/>
        </w:rPr>
        <w:t>Related Resources</w:t>
      </w:r>
      <w:bookmarkEnd w:id="12"/>
    </w:p>
    <w:p w14:paraId="1313E360" w14:textId="77777777" w:rsidR="0053293D" w:rsidRPr="00D70D3D" w:rsidRDefault="0053293D" w:rsidP="00AC1059">
      <w:pPr>
        <w:pStyle w:val="Heading3"/>
      </w:pPr>
      <w:r w:rsidRPr="00D70D3D">
        <w:t>Vision Australia National Call Centre</w:t>
      </w:r>
    </w:p>
    <w:p w14:paraId="7D068FE5" w14:textId="7B4F6569" w:rsidR="0053293D" w:rsidRPr="00D70D3D" w:rsidRDefault="0053293D" w:rsidP="0053293D">
      <w:pPr>
        <w:rPr>
          <w:szCs w:val="28"/>
        </w:rPr>
      </w:pPr>
      <w:r w:rsidRPr="00D70D3D">
        <w:rPr>
          <w:szCs w:val="28"/>
        </w:rPr>
        <w:t>Telephone: 1300</w:t>
      </w:r>
      <w:r w:rsidR="00782E64">
        <w:rPr>
          <w:szCs w:val="28"/>
        </w:rPr>
        <w:t> </w:t>
      </w:r>
      <w:r w:rsidRPr="00D70D3D">
        <w:rPr>
          <w:szCs w:val="28"/>
        </w:rPr>
        <w:t>847</w:t>
      </w:r>
      <w:r w:rsidR="00782E64">
        <w:rPr>
          <w:szCs w:val="28"/>
        </w:rPr>
        <w:t> </w:t>
      </w:r>
      <w:r w:rsidRPr="00D70D3D">
        <w:rPr>
          <w:szCs w:val="28"/>
        </w:rPr>
        <w:t xml:space="preserve">466 </w:t>
      </w:r>
    </w:p>
    <w:p w14:paraId="7FCB42F7" w14:textId="77777777" w:rsidR="0053293D" w:rsidRDefault="0053293D" w:rsidP="0053293D">
      <w:pPr>
        <w:rPr>
          <w:szCs w:val="28"/>
        </w:rPr>
      </w:pPr>
      <w:r w:rsidRPr="00D70D3D">
        <w:rPr>
          <w:szCs w:val="28"/>
        </w:rPr>
        <w:t xml:space="preserve">Email: </w:t>
      </w:r>
      <w:hyperlink r:id="rId12" w:history="1">
        <w:r w:rsidRPr="00D70D3D">
          <w:rPr>
            <w:rStyle w:val="Hyperlink"/>
            <w:szCs w:val="28"/>
          </w:rPr>
          <w:t>info@visionaustralia.org</w:t>
        </w:r>
      </w:hyperlink>
      <w:r>
        <w:rPr>
          <w:szCs w:val="28"/>
        </w:rPr>
        <w:t xml:space="preserve"> </w:t>
      </w:r>
    </w:p>
    <w:p w14:paraId="33D50AD2" w14:textId="77777777" w:rsidR="0053293D" w:rsidRDefault="0053293D" w:rsidP="0053293D">
      <w:pPr>
        <w:rPr>
          <w:szCs w:val="28"/>
        </w:rPr>
      </w:pPr>
      <w:r>
        <w:rPr>
          <w:szCs w:val="28"/>
        </w:rPr>
        <w:t xml:space="preserve">Website: </w:t>
      </w:r>
      <w:hyperlink r:id="rId13" w:history="1">
        <w:r w:rsidRPr="00D4527C">
          <w:rPr>
            <w:rStyle w:val="Hyperlink"/>
            <w:szCs w:val="28"/>
          </w:rPr>
          <w:t>www.visionaustralia.org</w:t>
        </w:r>
      </w:hyperlink>
      <w:r>
        <w:rPr>
          <w:szCs w:val="28"/>
        </w:rPr>
        <w:t xml:space="preserve">  </w:t>
      </w:r>
    </w:p>
    <w:p w14:paraId="5401D68E" w14:textId="77777777" w:rsidR="0084481B" w:rsidRPr="00D70D3D" w:rsidRDefault="0084481B" w:rsidP="00AC1059">
      <w:pPr>
        <w:pStyle w:val="Heading3"/>
      </w:pPr>
      <w:r w:rsidRPr="00D70D3D">
        <w:lastRenderedPageBreak/>
        <w:t>Australian Human Rights Commission (AHRC)</w:t>
      </w:r>
    </w:p>
    <w:p w14:paraId="6590D95B" w14:textId="4668D6AE" w:rsidR="0084481B" w:rsidRPr="00D70D3D" w:rsidRDefault="0084481B" w:rsidP="0084481B">
      <w:pPr>
        <w:rPr>
          <w:szCs w:val="28"/>
        </w:rPr>
      </w:pPr>
      <w:r w:rsidRPr="00D70D3D">
        <w:rPr>
          <w:szCs w:val="28"/>
        </w:rPr>
        <w:t>National Information Service: 1300</w:t>
      </w:r>
      <w:r w:rsidR="00782E64">
        <w:rPr>
          <w:szCs w:val="28"/>
        </w:rPr>
        <w:t> </w:t>
      </w:r>
      <w:r w:rsidRPr="00D70D3D">
        <w:rPr>
          <w:szCs w:val="28"/>
        </w:rPr>
        <w:t>656</w:t>
      </w:r>
      <w:r w:rsidR="00782E64">
        <w:rPr>
          <w:szCs w:val="28"/>
        </w:rPr>
        <w:t> </w:t>
      </w:r>
      <w:r w:rsidRPr="00D70D3D">
        <w:rPr>
          <w:szCs w:val="28"/>
        </w:rPr>
        <w:t>419</w:t>
      </w:r>
    </w:p>
    <w:p w14:paraId="00EF54C0" w14:textId="77777777" w:rsidR="0084481B" w:rsidRPr="00D70D3D" w:rsidRDefault="0084481B" w:rsidP="0084481B">
      <w:pPr>
        <w:rPr>
          <w:szCs w:val="28"/>
        </w:rPr>
      </w:pPr>
      <w:r w:rsidRPr="00D70D3D">
        <w:rPr>
          <w:szCs w:val="28"/>
        </w:rPr>
        <w:t xml:space="preserve">Email: </w:t>
      </w:r>
      <w:hyperlink r:id="rId14" w:history="1">
        <w:r w:rsidRPr="00D70D3D">
          <w:rPr>
            <w:rStyle w:val="Hyperlink"/>
            <w:szCs w:val="28"/>
          </w:rPr>
          <w:t>infoservice@humanrights.gov.au</w:t>
        </w:r>
      </w:hyperlink>
      <w:r>
        <w:rPr>
          <w:szCs w:val="28"/>
        </w:rPr>
        <w:t xml:space="preserve"> </w:t>
      </w:r>
    </w:p>
    <w:p w14:paraId="7892F14F" w14:textId="77777777" w:rsidR="0084481B" w:rsidRDefault="0084481B" w:rsidP="0084481B">
      <w:pPr>
        <w:rPr>
          <w:szCs w:val="28"/>
        </w:rPr>
      </w:pPr>
      <w:r w:rsidRPr="00D70D3D">
        <w:rPr>
          <w:szCs w:val="28"/>
        </w:rPr>
        <w:t xml:space="preserve">Website: </w:t>
      </w:r>
      <w:hyperlink r:id="rId15" w:history="1">
        <w:r w:rsidRPr="00D70D3D">
          <w:rPr>
            <w:rStyle w:val="Hyperlink"/>
            <w:szCs w:val="28"/>
          </w:rPr>
          <w:t>https://www.humanrights.gov.au/complaint-information</w:t>
        </w:r>
      </w:hyperlink>
      <w:r>
        <w:rPr>
          <w:szCs w:val="28"/>
        </w:rPr>
        <w:t xml:space="preserve"> </w:t>
      </w:r>
    </w:p>
    <w:p w14:paraId="18BB786A" w14:textId="3B46FA8C" w:rsidR="0084481B" w:rsidRPr="00D70D3D" w:rsidRDefault="0084481B" w:rsidP="00AC1059">
      <w:pPr>
        <w:pStyle w:val="Heading3"/>
      </w:pPr>
      <w:r w:rsidRPr="00D70D3D">
        <w:t>Anti-Discrimination Commission Queensland (ADCQ)</w:t>
      </w:r>
    </w:p>
    <w:p w14:paraId="6B073972" w14:textId="42639030" w:rsidR="0084481B" w:rsidRPr="00D70D3D" w:rsidRDefault="0084481B" w:rsidP="0084481B">
      <w:pPr>
        <w:rPr>
          <w:szCs w:val="28"/>
        </w:rPr>
      </w:pPr>
      <w:r w:rsidRPr="00D70D3D">
        <w:rPr>
          <w:szCs w:val="28"/>
        </w:rPr>
        <w:t>State-wide telephone information and enquiry line: 1300</w:t>
      </w:r>
      <w:r w:rsidR="00782E64">
        <w:rPr>
          <w:szCs w:val="28"/>
        </w:rPr>
        <w:t> </w:t>
      </w:r>
      <w:r w:rsidRPr="00D70D3D">
        <w:rPr>
          <w:szCs w:val="28"/>
        </w:rPr>
        <w:t>130</w:t>
      </w:r>
      <w:r w:rsidR="00782E64">
        <w:rPr>
          <w:szCs w:val="28"/>
        </w:rPr>
        <w:t> </w:t>
      </w:r>
      <w:r w:rsidRPr="00D70D3D">
        <w:rPr>
          <w:szCs w:val="28"/>
        </w:rPr>
        <w:t xml:space="preserve">670 </w:t>
      </w:r>
    </w:p>
    <w:p w14:paraId="0F33BA6F" w14:textId="77777777" w:rsidR="0084481B" w:rsidRDefault="0084481B" w:rsidP="0084481B">
      <w:pPr>
        <w:rPr>
          <w:szCs w:val="28"/>
        </w:rPr>
      </w:pPr>
      <w:r w:rsidRPr="00D70D3D">
        <w:rPr>
          <w:szCs w:val="28"/>
        </w:rPr>
        <w:t xml:space="preserve">Website: </w:t>
      </w:r>
      <w:hyperlink r:id="rId16" w:history="1">
        <w:r w:rsidRPr="00D70D3D">
          <w:rPr>
            <w:rStyle w:val="Hyperlink"/>
            <w:szCs w:val="28"/>
          </w:rPr>
          <w:t>https://www.adcq.qld.gov.au/contact-us</w:t>
        </w:r>
      </w:hyperlink>
      <w:r>
        <w:rPr>
          <w:szCs w:val="28"/>
        </w:rPr>
        <w:t xml:space="preserve"> </w:t>
      </w:r>
      <w:r w:rsidRPr="00D70D3D">
        <w:rPr>
          <w:szCs w:val="28"/>
        </w:rPr>
        <w:t xml:space="preserve"> </w:t>
      </w:r>
    </w:p>
    <w:p w14:paraId="3890D06B" w14:textId="77777777" w:rsidR="0084481B" w:rsidRPr="00D70D3D" w:rsidRDefault="0084481B" w:rsidP="00AC1059">
      <w:pPr>
        <w:pStyle w:val="Heading3"/>
      </w:pPr>
      <w:r w:rsidRPr="00D70D3D">
        <w:t>Victorian Equal Opportunity and Human Rights Commission (VEOHRC)</w:t>
      </w:r>
    </w:p>
    <w:p w14:paraId="26985EC8" w14:textId="1A62AB37" w:rsidR="0084481B" w:rsidRPr="00D70D3D" w:rsidRDefault="0084481B" w:rsidP="0084481B">
      <w:pPr>
        <w:rPr>
          <w:szCs w:val="28"/>
        </w:rPr>
      </w:pPr>
      <w:r w:rsidRPr="00D70D3D">
        <w:rPr>
          <w:szCs w:val="28"/>
        </w:rPr>
        <w:t>Enquiry Line: 1300</w:t>
      </w:r>
      <w:r w:rsidR="00782E64">
        <w:rPr>
          <w:szCs w:val="28"/>
        </w:rPr>
        <w:t> </w:t>
      </w:r>
      <w:r w:rsidRPr="00D70D3D">
        <w:rPr>
          <w:szCs w:val="28"/>
        </w:rPr>
        <w:t>292</w:t>
      </w:r>
      <w:r w:rsidR="00782E64">
        <w:rPr>
          <w:szCs w:val="28"/>
        </w:rPr>
        <w:t> </w:t>
      </w:r>
      <w:r w:rsidRPr="00D70D3D">
        <w:rPr>
          <w:szCs w:val="28"/>
        </w:rPr>
        <w:t>153</w:t>
      </w:r>
    </w:p>
    <w:p w14:paraId="3E78E431" w14:textId="77777777" w:rsidR="0084481B" w:rsidRDefault="0084481B" w:rsidP="0084481B">
      <w:pPr>
        <w:rPr>
          <w:szCs w:val="28"/>
        </w:rPr>
      </w:pPr>
      <w:r w:rsidRPr="00D70D3D">
        <w:rPr>
          <w:szCs w:val="28"/>
        </w:rPr>
        <w:t xml:space="preserve">Website: </w:t>
      </w:r>
      <w:hyperlink r:id="rId17" w:history="1">
        <w:r w:rsidRPr="00D70D3D">
          <w:rPr>
            <w:rStyle w:val="Hyperlink"/>
            <w:szCs w:val="28"/>
          </w:rPr>
          <w:t>http://www.humanrightscommission.vic.gov.au/making-a-complaint</w:t>
        </w:r>
      </w:hyperlink>
      <w:r>
        <w:rPr>
          <w:szCs w:val="28"/>
        </w:rPr>
        <w:t xml:space="preserve"> </w:t>
      </w:r>
    </w:p>
    <w:p w14:paraId="577C5338" w14:textId="77777777" w:rsidR="0084481B" w:rsidRPr="00D70D3D" w:rsidRDefault="0084481B" w:rsidP="00AC1059">
      <w:pPr>
        <w:pStyle w:val="Heading3"/>
      </w:pPr>
      <w:r w:rsidRPr="00D70D3D">
        <w:lastRenderedPageBreak/>
        <w:t>Equal Opportunity Commission (WA)</w:t>
      </w:r>
    </w:p>
    <w:p w14:paraId="57916721" w14:textId="0D7D6831" w:rsidR="0084481B" w:rsidRPr="00D70D3D" w:rsidRDefault="0084481B" w:rsidP="00F334F9">
      <w:pPr>
        <w:keepNext/>
        <w:keepLines/>
        <w:rPr>
          <w:szCs w:val="28"/>
        </w:rPr>
      </w:pPr>
      <w:r w:rsidRPr="00D70D3D">
        <w:rPr>
          <w:szCs w:val="28"/>
        </w:rPr>
        <w:t>Ph 08</w:t>
      </w:r>
      <w:r w:rsidR="00782E64">
        <w:rPr>
          <w:szCs w:val="28"/>
        </w:rPr>
        <w:t> </w:t>
      </w:r>
      <w:r w:rsidRPr="00D70D3D">
        <w:rPr>
          <w:szCs w:val="28"/>
        </w:rPr>
        <w:t>9216</w:t>
      </w:r>
      <w:r w:rsidR="00782E64">
        <w:rPr>
          <w:szCs w:val="28"/>
        </w:rPr>
        <w:t> </w:t>
      </w:r>
      <w:r w:rsidRPr="00D70D3D">
        <w:rPr>
          <w:szCs w:val="28"/>
        </w:rPr>
        <w:t>3900</w:t>
      </w:r>
    </w:p>
    <w:p w14:paraId="002E4A63" w14:textId="77777777" w:rsidR="0084481B" w:rsidRPr="00D70D3D" w:rsidRDefault="0084481B" w:rsidP="00F334F9">
      <w:pPr>
        <w:keepNext/>
        <w:keepLines/>
        <w:rPr>
          <w:szCs w:val="28"/>
        </w:rPr>
      </w:pPr>
      <w:r w:rsidRPr="00D70D3D">
        <w:rPr>
          <w:szCs w:val="28"/>
        </w:rPr>
        <w:t xml:space="preserve">Email: </w:t>
      </w:r>
      <w:hyperlink r:id="rId18" w:history="1">
        <w:r w:rsidRPr="00D70D3D">
          <w:rPr>
            <w:rStyle w:val="Hyperlink"/>
            <w:szCs w:val="28"/>
          </w:rPr>
          <w:t>eoc@eoc.wa.gov.au</w:t>
        </w:r>
      </w:hyperlink>
      <w:r>
        <w:rPr>
          <w:szCs w:val="28"/>
        </w:rPr>
        <w:t xml:space="preserve"> </w:t>
      </w:r>
    </w:p>
    <w:p w14:paraId="0AE872F0" w14:textId="77777777" w:rsidR="0084481B" w:rsidRDefault="0084481B" w:rsidP="0084481B">
      <w:pPr>
        <w:rPr>
          <w:szCs w:val="28"/>
        </w:rPr>
      </w:pPr>
      <w:r w:rsidRPr="00D70D3D">
        <w:rPr>
          <w:szCs w:val="28"/>
        </w:rPr>
        <w:t xml:space="preserve">Website: </w:t>
      </w:r>
      <w:hyperlink r:id="rId19" w:history="1">
        <w:r w:rsidRPr="00D70D3D">
          <w:rPr>
            <w:rStyle w:val="Hyperlink"/>
            <w:szCs w:val="28"/>
          </w:rPr>
          <w:t>http://www.eoc.wa.gov.au/complaints-inquiries/making-a-complaint</w:t>
        </w:r>
      </w:hyperlink>
      <w:r>
        <w:rPr>
          <w:szCs w:val="28"/>
        </w:rPr>
        <w:t xml:space="preserve"> </w:t>
      </w:r>
    </w:p>
    <w:p w14:paraId="6F73C109" w14:textId="77777777" w:rsidR="0084481B" w:rsidRPr="00D70D3D" w:rsidRDefault="0084481B" w:rsidP="00AC1059">
      <w:pPr>
        <w:pStyle w:val="Heading3"/>
      </w:pPr>
      <w:r w:rsidRPr="00D70D3D">
        <w:t xml:space="preserve">Anti-Discrimination Board NSW </w:t>
      </w:r>
    </w:p>
    <w:p w14:paraId="46C17C47" w14:textId="2D0683DC" w:rsidR="0084481B" w:rsidRPr="00D70D3D" w:rsidRDefault="0084481B" w:rsidP="00AC1059">
      <w:pPr>
        <w:keepNext/>
        <w:keepLines/>
        <w:rPr>
          <w:szCs w:val="28"/>
        </w:rPr>
      </w:pPr>
      <w:r w:rsidRPr="00D70D3D">
        <w:rPr>
          <w:szCs w:val="28"/>
        </w:rPr>
        <w:t>Ph: 02</w:t>
      </w:r>
      <w:r w:rsidR="00782E64">
        <w:rPr>
          <w:szCs w:val="28"/>
        </w:rPr>
        <w:t> </w:t>
      </w:r>
      <w:r w:rsidRPr="00D70D3D">
        <w:rPr>
          <w:szCs w:val="28"/>
        </w:rPr>
        <w:t>9268</w:t>
      </w:r>
      <w:r w:rsidR="00782E64">
        <w:rPr>
          <w:szCs w:val="28"/>
        </w:rPr>
        <w:t> </w:t>
      </w:r>
      <w:r w:rsidRPr="00D70D3D">
        <w:rPr>
          <w:szCs w:val="28"/>
        </w:rPr>
        <w:t>5544 between 9am – 1pm and 2pm – 4pm</w:t>
      </w:r>
    </w:p>
    <w:p w14:paraId="07C997B9" w14:textId="77777777" w:rsidR="0084481B" w:rsidRPr="00D70D3D" w:rsidRDefault="0084481B" w:rsidP="00AC1059">
      <w:pPr>
        <w:keepNext/>
        <w:keepLines/>
        <w:rPr>
          <w:szCs w:val="28"/>
        </w:rPr>
      </w:pPr>
      <w:r w:rsidRPr="00D70D3D">
        <w:rPr>
          <w:szCs w:val="28"/>
        </w:rPr>
        <w:t xml:space="preserve">Email: </w:t>
      </w:r>
      <w:hyperlink r:id="rId20" w:history="1">
        <w:r w:rsidRPr="00D70D3D">
          <w:rPr>
            <w:rStyle w:val="Hyperlink"/>
            <w:szCs w:val="28"/>
          </w:rPr>
          <w:t>adbcontact@justice.nsw.gov.au</w:t>
        </w:r>
      </w:hyperlink>
      <w:r>
        <w:rPr>
          <w:szCs w:val="28"/>
        </w:rPr>
        <w:t xml:space="preserve"> </w:t>
      </w:r>
    </w:p>
    <w:p w14:paraId="5BCE4535" w14:textId="77777777" w:rsidR="0084481B" w:rsidRPr="00D70D3D" w:rsidRDefault="0084481B" w:rsidP="00AC1059">
      <w:pPr>
        <w:keepNext/>
        <w:keepLines/>
        <w:rPr>
          <w:szCs w:val="28"/>
        </w:rPr>
      </w:pPr>
      <w:r w:rsidRPr="00D70D3D">
        <w:rPr>
          <w:szCs w:val="28"/>
        </w:rPr>
        <w:t xml:space="preserve">Email: </w:t>
      </w:r>
      <w:hyperlink r:id="rId21" w:history="1">
        <w:r w:rsidRPr="00D70D3D">
          <w:rPr>
            <w:rStyle w:val="Hyperlink"/>
            <w:szCs w:val="28"/>
          </w:rPr>
          <w:t>complaintsadb@justice.nsw.gov.au</w:t>
        </w:r>
      </w:hyperlink>
      <w:r>
        <w:rPr>
          <w:szCs w:val="28"/>
        </w:rPr>
        <w:t xml:space="preserve"> </w:t>
      </w:r>
    </w:p>
    <w:p w14:paraId="1341FA84" w14:textId="77777777" w:rsidR="0084481B" w:rsidRDefault="0084481B" w:rsidP="0084481B">
      <w:pPr>
        <w:rPr>
          <w:szCs w:val="28"/>
        </w:rPr>
      </w:pPr>
      <w:r w:rsidRPr="00D70D3D">
        <w:rPr>
          <w:szCs w:val="28"/>
        </w:rPr>
        <w:t>Website:</w:t>
      </w:r>
      <w:r>
        <w:rPr>
          <w:szCs w:val="28"/>
        </w:rPr>
        <w:t xml:space="preserve"> </w:t>
      </w:r>
      <w:hyperlink r:id="rId22" w:history="1">
        <w:r w:rsidRPr="00D70D3D">
          <w:rPr>
            <w:rStyle w:val="Hyperlink"/>
            <w:szCs w:val="28"/>
          </w:rPr>
          <w:t>http://www.antidiscrimination.justice.nsw.gov.au/Pages/adb1_makingacomplaint/adb1_makingacomplaint.aspx</w:t>
        </w:r>
      </w:hyperlink>
      <w:r>
        <w:rPr>
          <w:szCs w:val="28"/>
        </w:rPr>
        <w:t xml:space="preserve"> </w:t>
      </w:r>
      <w:r w:rsidRPr="00D70D3D">
        <w:rPr>
          <w:szCs w:val="28"/>
        </w:rPr>
        <w:t xml:space="preserve"> </w:t>
      </w:r>
    </w:p>
    <w:p w14:paraId="259C0354" w14:textId="77777777" w:rsidR="0084481B" w:rsidRPr="00D70D3D" w:rsidRDefault="0084481B" w:rsidP="00AC1059">
      <w:pPr>
        <w:pStyle w:val="Heading3"/>
      </w:pPr>
      <w:r w:rsidRPr="00D70D3D">
        <w:t xml:space="preserve">ACT Human Rights Commission </w:t>
      </w:r>
    </w:p>
    <w:p w14:paraId="6D387A64" w14:textId="147B11E2" w:rsidR="0084481B" w:rsidRPr="00D70D3D" w:rsidRDefault="0084481B" w:rsidP="0084481B">
      <w:pPr>
        <w:rPr>
          <w:szCs w:val="28"/>
        </w:rPr>
      </w:pPr>
      <w:r w:rsidRPr="00D70D3D">
        <w:rPr>
          <w:szCs w:val="28"/>
        </w:rPr>
        <w:t>Ph: 02</w:t>
      </w:r>
      <w:r w:rsidR="00782E64">
        <w:rPr>
          <w:szCs w:val="28"/>
        </w:rPr>
        <w:t> </w:t>
      </w:r>
      <w:r w:rsidRPr="00D70D3D">
        <w:rPr>
          <w:szCs w:val="28"/>
        </w:rPr>
        <w:t>6205</w:t>
      </w:r>
      <w:r w:rsidR="00782E64">
        <w:rPr>
          <w:szCs w:val="28"/>
        </w:rPr>
        <w:t> </w:t>
      </w:r>
      <w:r w:rsidRPr="00D70D3D">
        <w:rPr>
          <w:szCs w:val="28"/>
        </w:rPr>
        <w:t>2222</w:t>
      </w:r>
    </w:p>
    <w:p w14:paraId="2ABC361B" w14:textId="77777777" w:rsidR="0084481B" w:rsidRPr="00D70D3D" w:rsidRDefault="0084481B" w:rsidP="0084481B">
      <w:pPr>
        <w:rPr>
          <w:szCs w:val="28"/>
        </w:rPr>
      </w:pPr>
      <w:r w:rsidRPr="00D70D3D">
        <w:rPr>
          <w:szCs w:val="28"/>
        </w:rPr>
        <w:t xml:space="preserve">Email: </w:t>
      </w:r>
      <w:hyperlink r:id="rId23" w:history="1">
        <w:r w:rsidRPr="00D70D3D">
          <w:rPr>
            <w:rStyle w:val="Hyperlink"/>
            <w:szCs w:val="28"/>
          </w:rPr>
          <w:t>human.rights@act.gov.au</w:t>
        </w:r>
      </w:hyperlink>
      <w:r>
        <w:rPr>
          <w:szCs w:val="28"/>
        </w:rPr>
        <w:t xml:space="preserve"> </w:t>
      </w:r>
    </w:p>
    <w:p w14:paraId="11747351" w14:textId="77777777" w:rsidR="0084481B" w:rsidRDefault="0084481B" w:rsidP="0084481B">
      <w:pPr>
        <w:rPr>
          <w:szCs w:val="28"/>
        </w:rPr>
      </w:pPr>
      <w:r w:rsidRPr="00D70D3D">
        <w:rPr>
          <w:szCs w:val="28"/>
        </w:rPr>
        <w:t xml:space="preserve">Website: </w:t>
      </w:r>
      <w:hyperlink r:id="rId24" w:history="1">
        <w:r w:rsidRPr="00D70D3D">
          <w:rPr>
            <w:rStyle w:val="Hyperlink"/>
            <w:szCs w:val="28"/>
          </w:rPr>
          <w:t>http://hrc.act.gov.au/</w:t>
        </w:r>
      </w:hyperlink>
      <w:r>
        <w:rPr>
          <w:szCs w:val="28"/>
        </w:rPr>
        <w:t xml:space="preserve"> </w:t>
      </w:r>
    </w:p>
    <w:p w14:paraId="1E654C0C" w14:textId="77777777" w:rsidR="0084481B" w:rsidRPr="00D70D3D" w:rsidRDefault="0084481B" w:rsidP="00AC1059">
      <w:pPr>
        <w:pStyle w:val="Heading3"/>
      </w:pPr>
      <w:r w:rsidRPr="00D70D3D">
        <w:lastRenderedPageBreak/>
        <w:t xml:space="preserve">Northern Territory Anti-Discrimination Commission </w:t>
      </w:r>
    </w:p>
    <w:p w14:paraId="2F2331A4" w14:textId="74134375" w:rsidR="0084481B" w:rsidRPr="00D70D3D" w:rsidRDefault="0084481B" w:rsidP="0084481B">
      <w:pPr>
        <w:rPr>
          <w:szCs w:val="28"/>
        </w:rPr>
      </w:pPr>
      <w:r w:rsidRPr="00D70D3D">
        <w:rPr>
          <w:szCs w:val="28"/>
        </w:rPr>
        <w:t>Ph: 1800</w:t>
      </w:r>
      <w:r w:rsidR="00782E64">
        <w:rPr>
          <w:szCs w:val="28"/>
        </w:rPr>
        <w:t> </w:t>
      </w:r>
      <w:r w:rsidRPr="00D70D3D">
        <w:rPr>
          <w:szCs w:val="28"/>
        </w:rPr>
        <w:t>813</w:t>
      </w:r>
      <w:r w:rsidR="00782E64">
        <w:rPr>
          <w:szCs w:val="28"/>
        </w:rPr>
        <w:t> </w:t>
      </w:r>
      <w:r w:rsidRPr="00D70D3D">
        <w:rPr>
          <w:szCs w:val="28"/>
        </w:rPr>
        <w:t xml:space="preserve">846 </w:t>
      </w:r>
    </w:p>
    <w:p w14:paraId="74342CC7" w14:textId="77777777" w:rsidR="0084481B" w:rsidRPr="00D70D3D" w:rsidRDefault="0084481B" w:rsidP="0084481B">
      <w:pPr>
        <w:rPr>
          <w:szCs w:val="28"/>
        </w:rPr>
      </w:pPr>
      <w:r w:rsidRPr="00D70D3D">
        <w:rPr>
          <w:szCs w:val="28"/>
        </w:rPr>
        <w:t xml:space="preserve">Email: </w:t>
      </w:r>
      <w:hyperlink r:id="rId25" w:history="1">
        <w:r w:rsidRPr="00D70D3D">
          <w:rPr>
            <w:rStyle w:val="Hyperlink"/>
            <w:szCs w:val="28"/>
          </w:rPr>
          <w:t>antidiscrimination@nt.gov.au</w:t>
        </w:r>
      </w:hyperlink>
      <w:r>
        <w:rPr>
          <w:szCs w:val="28"/>
        </w:rPr>
        <w:t xml:space="preserve"> </w:t>
      </w:r>
    </w:p>
    <w:p w14:paraId="10A6C415" w14:textId="77777777" w:rsidR="0084481B" w:rsidRDefault="0084481B" w:rsidP="0084481B">
      <w:pPr>
        <w:rPr>
          <w:szCs w:val="28"/>
        </w:rPr>
      </w:pPr>
      <w:r w:rsidRPr="00D70D3D">
        <w:rPr>
          <w:szCs w:val="28"/>
        </w:rPr>
        <w:t xml:space="preserve">Website: </w:t>
      </w:r>
      <w:hyperlink r:id="rId26" w:history="1">
        <w:r w:rsidRPr="00D70D3D">
          <w:rPr>
            <w:rStyle w:val="Hyperlink"/>
            <w:szCs w:val="28"/>
          </w:rPr>
          <w:t>http://www.adc.nt.gov.au/index.html</w:t>
        </w:r>
      </w:hyperlink>
      <w:r>
        <w:rPr>
          <w:szCs w:val="28"/>
        </w:rPr>
        <w:t xml:space="preserve"> </w:t>
      </w:r>
    </w:p>
    <w:p w14:paraId="3AC5F2CA" w14:textId="77777777" w:rsidR="0084481B" w:rsidRPr="00D70D3D" w:rsidRDefault="0084481B" w:rsidP="00AC1059">
      <w:pPr>
        <w:pStyle w:val="Heading3"/>
      </w:pPr>
      <w:r w:rsidRPr="00D70D3D">
        <w:t>Equal Opportunity Commission (SA)</w:t>
      </w:r>
    </w:p>
    <w:p w14:paraId="56FFEFE5" w14:textId="575EA659" w:rsidR="0084481B" w:rsidRPr="00D70D3D" w:rsidRDefault="0084481B" w:rsidP="0084481B">
      <w:pPr>
        <w:rPr>
          <w:szCs w:val="28"/>
        </w:rPr>
      </w:pPr>
      <w:r w:rsidRPr="00D70D3D">
        <w:rPr>
          <w:szCs w:val="28"/>
        </w:rPr>
        <w:t>Ph: 08</w:t>
      </w:r>
      <w:r w:rsidR="00782E64">
        <w:rPr>
          <w:szCs w:val="28"/>
        </w:rPr>
        <w:t> </w:t>
      </w:r>
      <w:r w:rsidRPr="00D70D3D">
        <w:rPr>
          <w:szCs w:val="28"/>
        </w:rPr>
        <w:t>8207</w:t>
      </w:r>
      <w:r w:rsidR="00782E64">
        <w:rPr>
          <w:szCs w:val="28"/>
        </w:rPr>
        <w:t> </w:t>
      </w:r>
      <w:r w:rsidRPr="00D70D3D">
        <w:rPr>
          <w:szCs w:val="28"/>
        </w:rPr>
        <w:t xml:space="preserve">1977 between 10am – 3pm </w:t>
      </w:r>
    </w:p>
    <w:p w14:paraId="33A30D18" w14:textId="77777777" w:rsidR="0084481B" w:rsidRPr="00D70D3D" w:rsidRDefault="0084481B" w:rsidP="0084481B">
      <w:pPr>
        <w:rPr>
          <w:szCs w:val="28"/>
        </w:rPr>
      </w:pPr>
      <w:r w:rsidRPr="00D70D3D">
        <w:rPr>
          <w:szCs w:val="28"/>
        </w:rPr>
        <w:t xml:space="preserve">Email: </w:t>
      </w:r>
      <w:hyperlink r:id="rId27" w:history="1">
        <w:r w:rsidRPr="00D70D3D">
          <w:rPr>
            <w:rStyle w:val="Hyperlink"/>
            <w:szCs w:val="28"/>
          </w:rPr>
          <w:t>eoc@agd.sa.gov.au</w:t>
        </w:r>
      </w:hyperlink>
      <w:r>
        <w:rPr>
          <w:szCs w:val="28"/>
        </w:rPr>
        <w:t xml:space="preserve"> </w:t>
      </w:r>
    </w:p>
    <w:p w14:paraId="113A1096" w14:textId="77777777" w:rsidR="0084481B" w:rsidRDefault="0084481B" w:rsidP="0084481B">
      <w:pPr>
        <w:rPr>
          <w:szCs w:val="28"/>
        </w:rPr>
      </w:pPr>
      <w:r w:rsidRPr="00D70D3D">
        <w:rPr>
          <w:szCs w:val="28"/>
        </w:rPr>
        <w:t xml:space="preserve">Website: </w:t>
      </w:r>
      <w:hyperlink r:id="rId28" w:history="1">
        <w:r w:rsidRPr="00D70D3D">
          <w:rPr>
            <w:rStyle w:val="Hyperlink"/>
            <w:szCs w:val="28"/>
          </w:rPr>
          <w:t>http://www.eoc.sa.gov.au/eo-you/making-complaint</w:t>
        </w:r>
      </w:hyperlink>
      <w:r>
        <w:rPr>
          <w:szCs w:val="28"/>
        </w:rPr>
        <w:t xml:space="preserve"> </w:t>
      </w:r>
    </w:p>
    <w:p w14:paraId="06556A84" w14:textId="77777777" w:rsidR="0084481B" w:rsidRPr="00D70D3D" w:rsidRDefault="0084481B" w:rsidP="00AC1059">
      <w:pPr>
        <w:pStyle w:val="Heading3"/>
      </w:pPr>
      <w:r w:rsidRPr="00D70D3D">
        <w:t xml:space="preserve">Equal Opportunity Tasmania </w:t>
      </w:r>
    </w:p>
    <w:p w14:paraId="15E4047A" w14:textId="28243890" w:rsidR="0084481B" w:rsidRPr="00D70D3D" w:rsidRDefault="0084481B" w:rsidP="0084481B">
      <w:pPr>
        <w:rPr>
          <w:szCs w:val="28"/>
        </w:rPr>
      </w:pPr>
      <w:r w:rsidRPr="00D70D3D">
        <w:rPr>
          <w:szCs w:val="28"/>
        </w:rPr>
        <w:t>Ph: 03</w:t>
      </w:r>
      <w:r w:rsidR="00782E64">
        <w:rPr>
          <w:szCs w:val="28"/>
        </w:rPr>
        <w:t> </w:t>
      </w:r>
      <w:r w:rsidRPr="00D70D3D">
        <w:rPr>
          <w:szCs w:val="28"/>
        </w:rPr>
        <w:t>6165</w:t>
      </w:r>
      <w:r w:rsidR="00782E64">
        <w:rPr>
          <w:szCs w:val="28"/>
        </w:rPr>
        <w:t> </w:t>
      </w:r>
      <w:r w:rsidRPr="00D70D3D">
        <w:rPr>
          <w:szCs w:val="28"/>
        </w:rPr>
        <w:t>7515</w:t>
      </w:r>
    </w:p>
    <w:p w14:paraId="678C6A79" w14:textId="77777777" w:rsidR="0084481B" w:rsidRPr="00D70D3D" w:rsidRDefault="0084481B" w:rsidP="0084481B">
      <w:pPr>
        <w:rPr>
          <w:szCs w:val="28"/>
        </w:rPr>
      </w:pPr>
      <w:r w:rsidRPr="00D70D3D">
        <w:rPr>
          <w:szCs w:val="28"/>
        </w:rPr>
        <w:t xml:space="preserve">Email: </w:t>
      </w:r>
      <w:hyperlink r:id="rId29" w:history="1">
        <w:r w:rsidRPr="00D70D3D">
          <w:rPr>
            <w:rStyle w:val="Hyperlink"/>
            <w:szCs w:val="28"/>
          </w:rPr>
          <w:t>office@equalopportunity.tas.gov.au</w:t>
        </w:r>
      </w:hyperlink>
      <w:r>
        <w:rPr>
          <w:szCs w:val="28"/>
        </w:rPr>
        <w:t xml:space="preserve"> </w:t>
      </w:r>
      <w:r w:rsidRPr="00D70D3D">
        <w:rPr>
          <w:szCs w:val="28"/>
        </w:rPr>
        <w:t xml:space="preserve"> </w:t>
      </w:r>
    </w:p>
    <w:p w14:paraId="10DD9FF7" w14:textId="77777777" w:rsidR="0084481B" w:rsidRPr="00D70D3D" w:rsidRDefault="0084481B" w:rsidP="0084481B">
      <w:pPr>
        <w:rPr>
          <w:szCs w:val="28"/>
          <w:lang w:val="en-US"/>
        </w:rPr>
      </w:pPr>
      <w:r w:rsidRPr="00D70D3D">
        <w:rPr>
          <w:szCs w:val="28"/>
        </w:rPr>
        <w:t xml:space="preserve">Website: </w:t>
      </w:r>
      <w:hyperlink r:id="rId30" w:history="1">
        <w:r w:rsidRPr="00D70D3D">
          <w:rPr>
            <w:rStyle w:val="Hyperlink"/>
            <w:szCs w:val="28"/>
          </w:rPr>
          <w:t>http://equalopportunity.tas.gov.au/complaints</w:t>
        </w:r>
      </w:hyperlink>
      <w:r>
        <w:rPr>
          <w:szCs w:val="28"/>
        </w:rPr>
        <w:t xml:space="preserve"> </w:t>
      </w:r>
    </w:p>
    <w:p w14:paraId="4B0D3046" w14:textId="1DE3067C" w:rsidR="0084481B" w:rsidRPr="00AC1059" w:rsidRDefault="0084481B" w:rsidP="0053293D">
      <w:pPr>
        <w:rPr>
          <w:szCs w:val="28"/>
        </w:rPr>
      </w:pPr>
      <w:r>
        <w:rPr>
          <w:szCs w:val="28"/>
        </w:rPr>
        <w:t xml:space="preserve">This document was last updated by the Vision Australia Advocacy team in </w:t>
      </w:r>
      <w:r w:rsidR="007E6B34">
        <w:rPr>
          <w:szCs w:val="28"/>
        </w:rPr>
        <w:t>August</w:t>
      </w:r>
      <w:r>
        <w:rPr>
          <w:szCs w:val="28"/>
        </w:rPr>
        <w:t xml:space="preserve"> 2025.</w:t>
      </w:r>
    </w:p>
    <w:sectPr w:rsidR="0084481B" w:rsidRPr="00AC1059" w:rsidSect="00F334F9">
      <w:headerReference w:type="default" r:id="rId31"/>
      <w:footerReference w:type="default" r:id="rId32"/>
      <w:pgSz w:w="11906" w:h="16838"/>
      <w:pgMar w:top="1440" w:right="1440" w:bottom="1440" w:left="1440" w:header="708" w:footer="8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0381" w14:textId="77777777" w:rsidR="00C64F7D" w:rsidRDefault="00C64F7D" w:rsidP="00547ACD">
      <w:r>
        <w:separator/>
      </w:r>
    </w:p>
  </w:endnote>
  <w:endnote w:type="continuationSeparator" w:id="0">
    <w:p w14:paraId="0BA1C9A6" w14:textId="77777777" w:rsidR="00C64F7D" w:rsidRDefault="00C64F7D" w:rsidP="00547ACD">
      <w:r>
        <w:continuationSeparator/>
      </w:r>
    </w:p>
  </w:endnote>
  <w:endnote w:type="continuationNotice" w:id="1">
    <w:p w14:paraId="18146B0D" w14:textId="77777777" w:rsidR="00C64F7D" w:rsidRDefault="00C64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B08F" w14:textId="170D0C36" w:rsidR="00F334F9" w:rsidRPr="00F334F9" w:rsidRDefault="00F334F9" w:rsidP="00F334F9">
    <w:pPr>
      <w:pStyle w:val="Footer"/>
      <w:jc w:val="cen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100B" w14:textId="77777777" w:rsidR="00C64F7D" w:rsidRDefault="00C64F7D" w:rsidP="00547ACD">
      <w:r>
        <w:separator/>
      </w:r>
    </w:p>
  </w:footnote>
  <w:footnote w:type="continuationSeparator" w:id="0">
    <w:p w14:paraId="22B884C5" w14:textId="77777777" w:rsidR="00C64F7D" w:rsidRDefault="00C64F7D" w:rsidP="00547ACD">
      <w:r>
        <w:continuationSeparator/>
      </w:r>
    </w:p>
  </w:footnote>
  <w:footnote w:type="continuationNotice" w:id="1">
    <w:p w14:paraId="3B6D3446" w14:textId="77777777" w:rsidR="00C64F7D" w:rsidRDefault="00C64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2F3B" w14:textId="0277B98E" w:rsidR="00547ACD" w:rsidRDefault="00547ACD" w:rsidP="00F334F9">
    <w:pPr>
      <w:pStyle w:val="Header"/>
      <w:spacing w:after="480"/>
    </w:pPr>
    <w:r>
      <w:rPr>
        <w:noProof/>
      </w:rPr>
      <w:drawing>
        <wp:inline distT="0" distB="0" distL="0" distR="0" wp14:anchorId="1E6C3E77" wp14:editId="7FF3A28D">
          <wp:extent cx="1962150" cy="626290"/>
          <wp:effectExtent l="0" t="0" r="0" b="2540"/>
          <wp:docPr id="5" name="Picture 1" descr="Vision Australia. Blindness. Low Vision. Opportunity. - Logo" title="Visio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ision Australia. Blindness. Low Vision. Opportunity. - Logo" title="Vision Australi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901" cy="6309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242"/>
    <w:multiLevelType w:val="hybridMultilevel"/>
    <w:tmpl w:val="0CAEC7BE"/>
    <w:lvl w:ilvl="0" w:tplc="CF4AE9F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14E4A"/>
    <w:multiLevelType w:val="hybridMultilevel"/>
    <w:tmpl w:val="7EC25C08"/>
    <w:lvl w:ilvl="0" w:tplc="CF4AE9F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F1664"/>
    <w:multiLevelType w:val="hybridMultilevel"/>
    <w:tmpl w:val="4574CDC0"/>
    <w:lvl w:ilvl="0" w:tplc="CF4AE9F8">
      <w:start w:val="1"/>
      <w:numFmt w:val="bullet"/>
      <w:lvlRestart w:val="0"/>
      <w:lvlText w:val=""/>
      <w:lvlJc w:val="left"/>
      <w:pPr>
        <w:ind w:left="1077" w:hanging="363"/>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0F696023"/>
    <w:multiLevelType w:val="hybridMultilevel"/>
    <w:tmpl w:val="D70A370C"/>
    <w:lvl w:ilvl="0" w:tplc="CF4AE9F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B428F1"/>
    <w:multiLevelType w:val="multilevel"/>
    <w:tmpl w:val="A3E8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D0111"/>
    <w:multiLevelType w:val="multilevel"/>
    <w:tmpl w:val="4350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D6A2E"/>
    <w:multiLevelType w:val="hybridMultilevel"/>
    <w:tmpl w:val="86F4BF3A"/>
    <w:lvl w:ilvl="0" w:tplc="CF4AE9F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685755"/>
    <w:multiLevelType w:val="hybridMultilevel"/>
    <w:tmpl w:val="5678ABFE"/>
    <w:lvl w:ilvl="0" w:tplc="CF4AE9F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4A5505"/>
    <w:multiLevelType w:val="hybridMultilevel"/>
    <w:tmpl w:val="CBDA051E"/>
    <w:lvl w:ilvl="0" w:tplc="CF4AE9F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DB72CF"/>
    <w:multiLevelType w:val="hybridMultilevel"/>
    <w:tmpl w:val="924A95D2"/>
    <w:lvl w:ilvl="0" w:tplc="CF4AE9F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E76839"/>
    <w:multiLevelType w:val="multilevel"/>
    <w:tmpl w:val="6290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EB3302"/>
    <w:multiLevelType w:val="hybridMultilevel"/>
    <w:tmpl w:val="320C7354"/>
    <w:lvl w:ilvl="0" w:tplc="CF4AE9F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477B1A"/>
    <w:multiLevelType w:val="hybridMultilevel"/>
    <w:tmpl w:val="BF62AAE4"/>
    <w:lvl w:ilvl="0" w:tplc="CF4AE9F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9946D9"/>
    <w:multiLevelType w:val="multilevel"/>
    <w:tmpl w:val="4686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F693B"/>
    <w:multiLevelType w:val="hybridMultilevel"/>
    <w:tmpl w:val="725CB16C"/>
    <w:lvl w:ilvl="0" w:tplc="CF4AE9F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4E12D9"/>
    <w:multiLevelType w:val="multilevel"/>
    <w:tmpl w:val="6ACC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029CE"/>
    <w:multiLevelType w:val="hybridMultilevel"/>
    <w:tmpl w:val="F1C6FE38"/>
    <w:lvl w:ilvl="0" w:tplc="CF4AE9F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B8386B"/>
    <w:multiLevelType w:val="hybridMultilevel"/>
    <w:tmpl w:val="26061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377634"/>
    <w:multiLevelType w:val="hybridMultilevel"/>
    <w:tmpl w:val="D756A826"/>
    <w:lvl w:ilvl="0" w:tplc="CF4AE9F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D34781"/>
    <w:multiLevelType w:val="hybridMultilevel"/>
    <w:tmpl w:val="C25A78E2"/>
    <w:lvl w:ilvl="0" w:tplc="CF4AE9F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8B041C"/>
    <w:multiLevelType w:val="hybridMultilevel"/>
    <w:tmpl w:val="AEB6F63C"/>
    <w:lvl w:ilvl="0" w:tplc="CF4AE9F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5A7736"/>
    <w:multiLevelType w:val="hybridMultilevel"/>
    <w:tmpl w:val="2A7C2A5A"/>
    <w:lvl w:ilvl="0" w:tplc="CF4AE9F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2790090">
    <w:abstractNumId w:val="15"/>
  </w:num>
  <w:num w:numId="2" w16cid:durableId="966087532">
    <w:abstractNumId w:val="4"/>
  </w:num>
  <w:num w:numId="3" w16cid:durableId="1997227116">
    <w:abstractNumId w:val="13"/>
  </w:num>
  <w:num w:numId="4" w16cid:durableId="1188105732">
    <w:abstractNumId w:val="10"/>
  </w:num>
  <w:num w:numId="5" w16cid:durableId="81802052">
    <w:abstractNumId w:val="5"/>
  </w:num>
  <w:num w:numId="6" w16cid:durableId="2068146341">
    <w:abstractNumId w:val="17"/>
  </w:num>
  <w:num w:numId="7" w16cid:durableId="1221205948">
    <w:abstractNumId w:val="7"/>
  </w:num>
  <w:num w:numId="8" w16cid:durableId="926383050">
    <w:abstractNumId w:val="12"/>
  </w:num>
  <w:num w:numId="9" w16cid:durableId="1708795105">
    <w:abstractNumId w:val="21"/>
  </w:num>
  <w:num w:numId="10" w16cid:durableId="1021858541">
    <w:abstractNumId w:val="2"/>
  </w:num>
  <w:num w:numId="11" w16cid:durableId="855921215">
    <w:abstractNumId w:val="1"/>
  </w:num>
  <w:num w:numId="12" w16cid:durableId="997228423">
    <w:abstractNumId w:val="8"/>
  </w:num>
  <w:num w:numId="13" w16cid:durableId="828516921">
    <w:abstractNumId w:val="3"/>
  </w:num>
  <w:num w:numId="14" w16cid:durableId="976301667">
    <w:abstractNumId w:val="11"/>
  </w:num>
  <w:num w:numId="15" w16cid:durableId="1600407896">
    <w:abstractNumId w:val="19"/>
  </w:num>
  <w:num w:numId="16" w16cid:durableId="2145195313">
    <w:abstractNumId w:val="9"/>
  </w:num>
  <w:num w:numId="17" w16cid:durableId="757483984">
    <w:abstractNumId w:val="0"/>
  </w:num>
  <w:num w:numId="18" w16cid:durableId="2108766910">
    <w:abstractNumId w:val="16"/>
  </w:num>
  <w:num w:numId="19" w16cid:durableId="1826973385">
    <w:abstractNumId w:val="18"/>
  </w:num>
  <w:num w:numId="20" w16cid:durableId="2039113753">
    <w:abstractNumId w:val="14"/>
  </w:num>
  <w:num w:numId="21" w16cid:durableId="73405413">
    <w:abstractNumId w:val="20"/>
  </w:num>
  <w:num w:numId="22" w16cid:durableId="1962691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49"/>
    <w:rsid w:val="000174BA"/>
    <w:rsid w:val="00025CCE"/>
    <w:rsid w:val="00046B49"/>
    <w:rsid w:val="00047A4B"/>
    <w:rsid w:val="00051AF6"/>
    <w:rsid w:val="0005405F"/>
    <w:rsid w:val="000549B3"/>
    <w:rsid w:val="00062689"/>
    <w:rsid w:val="000645E4"/>
    <w:rsid w:val="00066119"/>
    <w:rsid w:val="00071C93"/>
    <w:rsid w:val="00082456"/>
    <w:rsid w:val="000B5F62"/>
    <w:rsid w:val="000E74C7"/>
    <w:rsid w:val="000F0E5C"/>
    <w:rsid w:val="00100393"/>
    <w:rsid w:val="00127A3F"/>
    <w:rsid w:val="00130A1B"/>
    <w:rsid w:val="00133711"/>
    <w:rsid w:val="001443A6"/>
    <w:rsid w:val="00154516"/>
    <w:rsid w:val="00171CD2"/>
    <w:rsid w:val="001740F4"/>
    <w:rsid w:val="0019581F"/>
    <w:rsid w:val="001A06FD"/>
    <w:rsid w:val="001A6DC9"/>
    <w:rsid w:val="001B16F4"/>
    <w:rsid w:val="001B1A0B"/>
    <w:rsid w:val="001B331C"/>
    <w:rsid w:val="001C52F8"/>
    <w:rsid w:val="001E36CA"/>
    <w:rsid w:val="001F01DA"/>
    <w:rsid w:val="001F5F0A"/>
    <w:rsid w:val="00211ECD"/>
    <w:rsid w:val="00225735"/>
    <w:rsid w:val="00235AEF"/>
    <w:rsid w:val="00252B8D"/>
    <w:rsid w:val="002659F5"/>
    <w:rsid w:val="00267D6E"/>
    <w:rsid w:val="00294FEF"/>
    <w:rsid w:val="002B31D0"/>
    <w:rsid w:val="002C6E63"/>
    <w:rsid w:val="00303C5D"/>
    <w:rsid w:val="00316184"/>
    <w:rsid w:val="00372D37"/>
    <w:rsid w:val="00390D25"/>
    <w:rsid w:val="003A3727"/>
    <w:rsid w:val="003C521B"/>
    <w:rsid w:val="003E65A3"/>
    <w:rsid w:val="003F2763"/>
    <w:rsid w:val="004053DB"/>
    <w:rsid w:val="00433657"/>
    <w:rsid w:val="00436FF7"/>
    <w:rsid w:val="004515A8"/>
    <w:rsid w:val="00453B70"/>
    <w:rsid w:val="00470CBD"/>
    <w:rsid w:val="00486105"/>
    <w:rsid w:val="00493ABC"/>
    <w:rsid w:val="004C13FA"/>
    <w:rsid w:val="004C3697"/>
    <w:rsid w:val="004D6448"/>
    <w:rsid w:val="004F658A"/>
    <w:rsid w:val="00513563"/>
    <w:rsid w:val="005141FF"/>
    <w:rsid w:val="00515C03"/>
    <w:rsid w:val="00515DB7"/>
    <w:rsid w:val="00516D97"/>
    <w:rsid w:val="00527640"/>
    <w:rsid w:val="00531430"/>
    <w:rsid w:val="0053293D"/>
    <w:rsid w:val="0054023B"/>
    <w:rsid w:val="005402BF"/>
    <w:rsid w:val="00547ACD"/>
    <w:rsid w:val="00571E24"/>
    <w:rsid w:val="005A0F9D"/>
    <w:rsid w:val="005E60C1"/>
    <w:rsid w:val="005E6860"/>
    <w:rsid w:val="005F583B"/>
    <w:rsid w:val="00607883"/>
    <w:rsid w:val="00626CF7"/>
    <w:rsid w:val="006432A7"/>
    <w:rsid w:val="00662DE7"/>
    <w:rsid w:val="00664F83"/>
    <w:rsid w:val="00683FA1"/>
    <w:rsid w:val="00687FA6"/>
    <w:rsid w:val="006A13D3"/>
    <w:rsid w:val="006D4EDF"/>
    <w:rsid w:val="007106BD"/>
    <w:rsid w:val="00782E64"/>
    <w:rsid w:val="0078556B"/>
    <w:rsid w:val="007934FD"/>
    <w:rsid w:val="007A14E8"/>
    <w:rsid w:val="007C0005"/>
    <w:rsid w:val="007E5449"/>
    <w:rsid w:val="007E6B34"/>
    <w:rsid w:val="0080247E"/>
    <w:rsid w:val="008106A9"/>
    <w:rsid w:val="008178A5"/>
    <w:rsid w:val="00821403"/>
    <w:rsid w:val="0082148A"/>
    <w:rsid w:val="00834375"/>
    <w:rsid w:val="0084481B"/>
    <w:rsid w:val="00854CFB"/>
    <w:rsid w:val="00866F07"/>
    <w:rsid w:val="00886E59"/>
    <w:rsid w:val="008A3E36"/>
    <w:rsid w:val="008B1E53"/>
    <w:rsid w:val="008B2A70"/>
    <w:rsid w:val="008C4137"/>
    <w:rsid w:val="008D1737"/>
    <w:rsid w:val="008E09AB"/>
    <w:rsid w:val="008E52F6"/>
    <w:rsid w:val="00906F0D"/>
    <w:rsid w:val="00916BBB"/>
    <w:rsid w:val="00962F8B"/>
    <w:rsid w:val="0096322B"/>
    <w:rsid w:val="00973DFE"/>
    <w:rsid w:val="00984EB2"/>
    <w:rsid w:val="00993351"/>
    <w:rsid w:val="00993EC7"/>
    <w:rsid w:val="009C3F47"/>
    <w:rsid w:val="009D05EE"/>
    <w:rsid w:val="009F0572"/>
    <w:rsid w:val="00A01787"/>
    <w:rsid w:val="00A04D7E"/>
    <w:rsid w:val="00A43DEB"/>
    <w:rsid w:val="00A64FAE"/>
    <w:rsid w:val="00A82619"/>
    <w:rsid w:val="00A84181"/>
    <w:rsid w:val="00AA1C1C"/>
    <w:rsid w:val="00AA5E91"/>
    <w:rsid w:val="00AB57AE"/>
    <w:rsid w:val="00AC1059"/>
    <w:rsid w:val="00AC1FFB"/>
    <w:rsid w:val="00AD4A8D"/>
    <w:rsid w:val="00AE6343"/>
    <w:rsid w:val="00B00E35"/>
    <w:rsid w:val="00B04952"/>
    <w:rsid w:val="00B273B6"/>
    <w:rsid w:val="00B425B6"/>
    <w:rsid w:val="00B52D4E"/>
    <w:rsid w:val="00B82270"/>
    <w:rsid w:val="00B913A3"/>
    <w:rsid w:val="00BA7A90"/>
    <w:rsid w:val="00BB3D19"/>
    <w:rsid w:val="00BE6BD2"/>
    <w:rsid w:val="00BF28EB"/>
    <w:rsid w:val="00C22E9A"/>
    <w:rsid w:val="00C23251"/>
    <w:rsid w:val="00C23D56"/>
    <w:rsid w:val="00C4399E"/>
    <w:rsid w:val="00C457D4"/>
    <w:rsid w:val="00C64F7D"/>
    <w:rsid w:val="00C71025"/>
    <w:rsid w:val="00C91373"/>
    <w:rsid w:val="00C921CE"/>
    <w:rsid w:val="00CB55BF"/>
    <w:rsid w:val="00CB7EAC"/>
    <w:rsid w:val="00CC0A26"/>
    <w:rsid w:val="00CC2D05"/>
    <w:rsid w:val="00CC6788"/>
    <w:rsid w:val="00CD74F0"/>
    <w:rsid w:val="00CE71CF"/>
    <w:rsid w:val="00D144B9"/>
    <w:rsid w:val="00D15241"/>
    <w:rsid w:val="00D31557"/>
    <w:rsid w:val="00D50A68"/>
    <w:rsid w:val="00D667C7"/>
    <w:rsid w:val="00D77A31"/>
    <w:rsid w:val="00D86E42"/>
    <w:rsid w:val="00D94661"/>
    <w:rsid w:val="00DA21AF"/>
    <w:rsid w:val="00DA60F2"/>
    <w:rsid w:val="00DA7268"/>
    <w:rsid w:val="00DB3CCE"/>
    <w:rsid w:val="00DB3D0B"/>
    <w:rsid w:val="00DD2BEC"/>
    <w:rsid w:val="00E01D87"/>
    <w:rsid w:val="00E57FDE"/>
    <w:rsid w:val="00E61257"/>
    <w:rsid w:val="00E74F2D"/>
    <w:rsid w:val="00E8152D"/>
    <w:rsid w:val="00EB0B45"/>
    <w:rsid w:val="00EB6DD3"/>
    <w:rsid w:val="00EC1FE7"/>
    <w:rsid w:val="00ED5868"/>
    <w:rsid w:val="00ED7798"/>
    <w:rsid w:val="00F2334F"/>
    <w:rsid w:val="00F2771D"/>
    <w:rsid w:val="00F334F9"/>
    <w:rsid w:val="00F50010"/>
    <w:rsid w:val="00F51B2C"/>
    <w:rsid w:val="00F56861"/>
    <w:rsid w:val="00F81860"/>
    <w:rsid w:val="00F90137"/>
    <w:rsid w:val="00F91BF5"/>
    <w:rsid w:val="00FA23A3"/>
    <w:rsid w:val="00FA2D76"/>
    <w:rsid w:val="00FB674E"/>
    <w:rsid w:val="00FF1044"/>
    <w:rsid w:val="00FF4A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78E3F"/>
  <w15:chartTrackingRefBased/>
  <w15:docId w15:val="{4963CD33-9A0E-4533-9B50-FF544593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pPr>
      <w:spacing w:before="280" w:after="60" w:line="360" w:lineRule="auto"/>
    </w:pPr>
    <w:rPr>
      <w:sz w:val="28"/>
    </w:rPr>
  </w:style>
  <w:style w:type="paragraph" w:styleId="Heading1">
    <w:name w:val="heading 1"/>
    <w:basedOn w:val="Normal"/>
    <w:next w:val="Normal"/>
    <w:link w:val="Heading1Char"/>
    <w:qFormat/>
    <w:rsid w:val="00154516"/>
    <w:pPr>
      <w:keepNext/>
      <w:spacing w:before="40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360"/>
      <w:outlineLvl w:val="1"/>
    </w:pPr>
    <w:rPr>
      <w:rFonts w:eastAsia="Times New Roman"/>
      <w:b/>
      <w:sz w:val="36"/>
      <w:szCs w:val="36"/>
      <w:lang w:val="en-US"/>
    </w:rPr>
  </w:style>
  <w:style w:type="paragraph" w:styleId="Heading3">
    <w:name w:val="heading 3"/>
    <w:basedOn w:val="Heading5"/>
    <w:next w:val="Normal"/>
    <w:link w:val="Heading3Char"/>
    <w:qFormat/>
    <w:rsid w:val="00662DE7"/>
    <w:pPr>
      <w:keepNext/>
      <w:spacing w:before="3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keepNext/>
      <w:outlineLvl w:val="3"/>
    </w:pPr>
    <w:rPr>
      <w:b/>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outlineLvl w:val="6"/>
    </w:pPr>
  </w:style>
  <w:style w:type="paragraph" w:styleId="Heading8">
    <w:name w:val="heading 8"/>
    <w:basedOn w:val="Normal"/>
    <w:next w:val="Normal"/>
    <w:link w:val="Heading8Char"/>
    <w:uiPriority w:val="9"/>
    <w:semiHidden/>
    <w:unhideWhenUsed/>
    <w:qFormat/>
    <w:rsid w:val="0078556B"/>
    <w:pPr>
      <w:spacing w:before="240"/>
      <w:outlineLvl w:val="7"/>
    </w:pPr>
    <w:rPr>
      <w:i/>
      <w:iCs/>
    </w:rPr>
  </w:style>
  <w:style w:type="paragraph" w:styleId="Heading9">
    <w:name w:val="heading 9"/>
    <w:basedOn w:val="Normal"/>
    <w:next w:val="Normal"/>
    <w:link w:val="Heading9Char"/>
    <w:uiPriority w:val="9"/>
    <w:semiHidden/>
    <w:unhideWhenUsed/>
    <w:qFormat/>
    <w:rsid w:val="0078556B"/>
    <w:pPr>
      <w:spacing w:before="24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cs="Times New Roman"/>
      <w:b/>
      <w:bCs/>
      <w:sz w:val="32"/>
    </w:rPr>
  </w:style>
  <w:style w:type="character" w:customStyle="1" w:styleId="Heading4Char">
    <w:name w:val="Heading 4 Char"/>
    <w:basedOn w:val="DefaultParagraphFont"/>
    <w:link w:val="Heading4"/>
    <w:uiPriority w:val="9"/>
    <w:rsid w:val="00154516"/>
    <w:rPr>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78556B"/>
    <w:pPr>
      <w:outlineLvl w:val="9"/>
    </w:pPr>
  </w:style>
  <w:style w:type="character" w:styleId="Hyperlink">
    <w:name w:val="Hyperlink"/>
    <w:basedOn w:val="DefaultParagraphFont"/>
    <w:uiPriority w:val="99"/>
    <w:unhideWhenUsed/>
    <w:rsid w:val="006432A7"/>
    <w:rPr>
      <w:color w:val="0000FF" w:themeColor="hyperlink"/>
      <w:u w:val="single"/>
    </w:rPr>
  </w:style>
  <w:style w:type="character" w:styleId="UnresolvedMention">
    <w:name w:val="Unresolved Mention"/>
    <w:basedOn w:val="DefaultParagraphFont"/>
    <w:uiPriority w:val="99"/>
    <w:semiHidden/>
    <w:unhideWhenUsed/>
    <w:rsid w:val="006432A7"/>
    <w:rPr>
      <w:color w:val="605E5C"/>
      <w:shd w:val="clear" w:color="auto" w:fill="E1DFDD"/>
    </w:rPr>
  </w:style>
  <w:style w:type="paragraph" w:styleId="TOC2">
    <w:name w:val="toc 2"/>
    <w:basedOn w:val="Normal"/>
    <w:next w:val="Normal"/>
    <w:autoRedefine/>
    <w:uiPriority w:val="39"/>
    <w:unhideWhenUsed/>
    <w:rsid w:val="00C4399E"/>
    <w:pPr>
      <w:spacing w:after="100"/>
      <w:ind w:left="240"/>
    </w:pPr>
  </w:style>
  <w:style w:type="paragraph" w:styleId="TOC3">
    <w:name w:val="toc 3"/>
    <w:basedOn w:val="Normal"/>
    <w:next w:val="Normal"/>
    <w:autoRedefine/>
    <w:uiPriority w:val="39"/>
    <w:unhideWhenUsed/>
    <w:rsid w:val="00C4399E"/>
    <w:pPr>
      <w:spacing w:after="100"/>
      <w:ind w:left="480"/>
    </w:pPr>
  </w:style>
  <w:style w:type="paragraph" w:styleId="TOC1">
    <w:name w:val="toc 1"/>
    <w:basedOn w:val="Normal"/>
    <w:next w:val="Normal"/>
    <w:autoRedefine/>
    <w:uiPriority w:val="39"/>
    <w:unhideWhenUsed/>
    <w:rsid w:val="00515C03"/>
    <w:pPr>
      <w:spacing w:after="100" w:line="259" w:lineRule="auto"/>
    </w:pPr>
    <w:rPr>
      <w:rFonts w:eastAsiaTheme="minorEastAsia" w:cs="Times New Roman"/>
      <w:b/>
      <w:kern w:val="0"/>
      <w:szCs w:val="22"/>
      <w:lang w:val="en-US"/>
      <w14:ligatures w14:val="none"/>
    </w:rPr>
  </w:style>
  <w:style w:type="paragraph" w:styleId="TOC4">
    <w:name w:val="toc 4"/>
    <w:basedOn w:val="Normal"/>
    <w:next w:val="Normal"/>
    <w:autoRedefine/>
    <w:uiPriority w:val="39"/>
    <w:unhideWhenUsed/>
    <w:rsid w:val="008D1737"/>
    <w:pPr>
      <w:spacing w:after="100"/>
      <w:ind w:left="720"/>
    </w:pPr>
  </w:style>
  <w:style w:type="paragraph" w:styleId="Header">
    <w:name w:val="header"/>
    <w:basedOn w:val="Normal"/>
    <w:link w:val="HeaderChar"/>
    <w:uiPriority w:val="99"/>
    <w:unhideWhenUsed/>
    <w:rsid w:val="00547ACD"/>
    <w:pPr>
      <w:tabs>
        <w:tab w:val="center" w:pos="4513"/>
        <w:tab w:val="right" w:pos="9026"/>
      </w:tabs>
    </w:pPr>
  </w:style>
  <w:style w:type="character" w:customStyle="1" w:styleId="HeaderChar">
    <w:name w:val="Header Char"/>
    <w:basedOn w:val="DefaultParagraphFont"/>
    <w:link w:val="Header"/>
    <w:uiPriority w:val="99"/>
    <w:rsid w:val="00547ACD"/>
  </w:style>
  <w:style w:type="paragraph" w:styleId="Footer">
    <w:name w:val="footer"/>
    <w:basedOn w:val="Normal"/>
    <w:link w:val="FooterChar"/>
    <w:uiPriority w:val="99"/>
    <w:unhideWhenUsed/>
    <w:rsid w:val="00547ACD"/>
    <w:pPr>
      <w:tabs>
        <w:tab w:val="center" w:pos="4513"/>
        <w:tab w:val="right" w:pos="9026"/>
      </w:tabs>
    </w:pPr>
  </w:style>
  <w:style w:type="character" w:customStyle="1" w:styleId="FooterChar">
    <w:name w:val="Footer Char"/>
    <w:basedOn w:val="DefaultParagraphFont"/>
    <w:link w:val="Footer"/>
    <w:uiPriority w:val="99"/>
    <w:rsid w:val="00547ACD"/>
  </w:style>
  <w:style w:type="paragraph" w:styleId="Revision">
    <w:name w:val="Revision"/>
    <w:hidden/>
    <w:uiPriority w:val="99"/>
    <w:semiHidden/>
    <w:rsid w:val="00267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967">
      <w:bodyDiv w:val="1"/>
      <w:marLeft w:val="0"/>
      <w:marRight w:val="0"/>
      <w:marTop w:val="0"/>
      <w:marBottom w:val="0"/>
      <w:divBdr>
        <w:top w:val="none" w:sz="0" w:space="0" w:color="auto"/>
        <w:left w:val="none" w:sz="0" w:space="0" w:color="auto"/>
        <w:bottom w:val="none" w:sz="0" w:space="0" w:color="auto"/>
        <w:right w:val="none" w:sz="0" w:space="0" w:color="auto"/>
      </w:divBdr>
    </w:div>
    <w:div w:id="36783205">
      <w:bodyDiv w:val="1"/>
      <w:marLeft w:val="0"/>
      <w:marRight w:val="0"/>
      <w:marTop w:val="0"/>
      <w:marBottom w:val="0"/>
      <w:divBdr>
        <w:top w:val="none" w:sz="0" w:space="0" w:color="auto"/>
        <w:left w:val="none" w:sz="0" w:space="0" w:color="auto"/>
        <w:bottom w:val="none" w:sz="0" w:space="0" w:color="auto"/>
        <w:right w:val="none" w:sz="0" w:space="0" w:color="auto"/>
      </w:divBdr>
    </w:div>
    <w:div w:id="184634304">
      <w:bodyDiv w:val="1"/>
      <w:marLeft w:val="0"/>
      <w:marRight w:val="0"/>
      <w:marTop w:val="0"/>
      <w:marBottom w:val="0"/>
      <w:divBdr>
        <w:top w:val="none" w:sz="0" w:space="0" w:color="auto"/>
        <w:left w:val="none" w:sz="0" w:space="0" w:color="auto"/>
        <w:bottom w:val="none" w:sz="0" w:space="0" w:color="auto"/>
        <w:right w:val="none" w:sz="0" w:space="0" w:color="auto"/>
      </w:divBdr>
    </w:div>
    <w:div w:id="21767003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8011930">
      <w:bodyDiv w:val="1"/>
      <w:marLeft w:val="0"/>
      <w:marRight w:val="0"/>
      <w:marTop w:val="0"/>
      <w:marBottom w:val="0"/>
      <w:divBdr>
        <w:top w:val="none" w:sz="0" w:space="0" w:color="auto"/>
        <w:left w:val="none" w:sz="0" w:space="0" w:color="auto"/>
        <w:bottom w:val="none" w:sz="0" w:space="0" w:color="auto"/>
        <w:right w:val="none" w:sz="0" w:space="0" w:color="auto"/>
      </w:divBdr>
    </w:div>
    <w:div w:id="481822477">
      <w:bodyDiv w:val="1"/>
      <w:marLeft w:val="0"/>
      <w:marRight w:val="0"/>
      <w:marTop w:val="0"/>
      <w:marBottom w:val="0"/>
      <w:divBdr>
        <w:top w:val="none" w:sz="0" w:space="0" w:color="auto"/>
        <w:left w:val="none" w:sz="0" w:space="0" w:color="auto"/>
        <w:bottom w:val="none" w:sz="0" w:space="0" w:color="auto"/>
        <w:right w:val="none" w:sz="0" w:space="0" w:color="auto"/>
      </w:divBdr>
    </w:div>
    <w:div w:id="493691006">
      <w:bodyDiv w:val="1"/>
      <w:marLeft w:val="0"/>
      <w:marRight w:val="0"/>
      <w:marTop w:val="0"/>
      <w:marBottom w:val="0"/>
      <w:divBdr>
        <w:top w:val="none" w:sz="0" w:space="0" w:color="auto"/>
        <w:left w:val="none" w:sz="0" w:space="0" w:color="auto"/>
        <w:bottom w:val="none" w:sz="0" w:space="0" w:color="auto"/>
        <w:right w:val="none" w:sz="0" w:space="0" w:color="auto"/>
      </w:divBdr>
    </w:div>
    <w:div w:id="506486553">
      <w:bodyDiv w:val="1"/>
      <w:marLeft w:val="0"/>
      <w:marRight w:val="0"/>
      <w:marTop w:val="0"/>
      <w:marBottom w:val="0"/>
      <w:divBdr>
        <w:top w:val="none" w:sz="0" w:space="0" w:color="auto"/>
        <w:left w:val="none" w:sz="0" w:space="0" w:color="auto"/>
        <w:bottom w:val="none" w:sz="0" w:space="0" w:color="auto"/>
        <w:right w:val="none" w:sz="0" w:space="0" w:color="auto"/>
      </w:divBdr>
    </w:div>
    <w:div w:id="530654286">
      <w:bodyDiv w:val="1"/>
      <w:marLeft w:val="0"/>
      <w:marRight w:val="0"/>
      <w:marTop w:val="0"/>
      <w:marBottom w:val="0"/>
      <w:divBdr>
        <w:top w:val="none" w:sz="0" w:space="0" w:color="auto"/>
        <w:left w:val="none" w:sz="0" w:space="0" w:color="auto"/>
        <w:bottom w:val="none" w:sz="0" w:space="0" w:color="auto"/>
        <w:right w:val="none" w:sz="0" w:space="0" w:color="auto"/>
      </w:divBdr>
    </w:div>
    <w:div w:id="531266830">
      <w:bodyDiv w:val="1"/>
      <w:marLeft w:val="0"/>
      <w:marRight w:val="0"/>
      <w:marTop w:val="0"/>
      <w:marBottom w:val="0"/>
      <w:divBdr>
        <w:top w:val="none" w:sz="0" w:space="0" w:color="auto"/>
        <w:left w:val="none" w:sz="0" w:space="0" w:color="auto"/>
        <w:bottom w:val="none" w:sz="0" w:space="0" w:color="auto"/>
        <w:right w:val="none" w:sz="0" w:space="0" w:color="auto"/>
      </w:divBdr>
    </w:div>
    <w:div w:id="654453239">
      <w:bodyDiv w:val="1"/>
      <w:marLeft w:val="0"/>
      <w:marRight w:val="0"/>
      <w:marTop w:val="0"/>
      <w:marBottom w:val="0"/>
      <w:divBdr>
        <w:top w:val="none" w:sz="0" w:space="0" w:color="auto"/>
        <w:left w:val="none" w:sz="0" w:space="0" w:color="auto"/>
        <w:bottom w:val="none" w:sz="0" w:space="0" w:color="auto"/>
        <w:right w:val="none" w:sz="0" w:space="0" w:color="auto"/>
      </w:divBdr>
    </w:div>
    <w:div w:id="815142707">
      <w:bodyDiv w:val="1"/>
      <w:marLeft w:val="0"/>
      <w:marRight w:val="0"/>
      <w:marTop w:val="0"/>
      <w:marBottom w:val="0"/>
      <w:divBdr>
        <w:top w:val="none" w:sz="0" w:space="0" w:color="auto"/>
        <w:left w:val="none" w:sz="0" w:space="0" w:color="auto"/>
        <w:bottom w:val="none" w:sz="0" w:space="0" w:color="auto"/>
        <w:right w:val="none" w:sz="0" w:space="0" w:color="auto"/>
      </w:divBdr>
    </w:div>
    <w:div w:id="842938985">
      <w:bodyDiv w:val="1"/>
      <w:marLeft w:val="0"/>
      <w:marRight w:val="0"/>
      <w:marTop w:val="0"/>
      <w:marBottom w:val="0"/>
      <w:divBdr>
        <w:top w:val="none" w:sz="0" w:space="0" w:color="auto"/>
        <w:left w:val="none" w:sz="0" w:space="0" w:color="auto"/>
        <w:bottom w:val="none" w:sz="0" w:space="0" w:color="auto"/>
        <w:right w:val="none" w:sz="0" w:space="0" w:color="auto"/>
      </w:divBdr>
    </w:div>
    <w:div w:id="950476367">
      <w:bodyDiv w:val="1"/>
      <w:marLeft w:val="0"/>
      <w:marRight w:val="0"/>
      <w:marTop w:val="0"/>
      <w:marBottom w:val="0"/>
      <w:divBdr>
        <w:top w:val="none" w:sz="0" w:space="0" w:color="auto"/>
        <w:left w:val="none" w:sz="0" w:space="0" w:color="auto"/>
        <w:bottom w:val="none" w:sz="0" w:space="0" w:color="auto"/>
        <w:right w:val="none" w:sz="0" w:space="0" w:color="auto"/>
      </w:divBdr>
    </w:div>
    <w:div w:id="957641478">
      <w:bodyDiv w:val="1"/>
      <w:marLeft w:val="0"/>
      <w:marRight w:val="0"/>
      <w:marTop w:val="0"/>
      <w:marBottom w:val="0"/>
      <w:divBdr>
        <w:top w:val="none" w:sz="0" w:space="0" w:color="auto"/>
        <w:left w:val="none" w:sz="0" w:space="0" w:color="auto"/>
        <w:bottom w:val="none" w:sz="0" w:space="0" w:color="auto"/>
        <w:right w:val="none" w:sz="0" w:space="0" w:color="auto"/>
      </w:divBdr>
    </w:div>
    <w:div w:id="987130907">
      <w:bodyDiv w:val="1"/>
      <w:marLeft w:val="0"/>
      <w:marRight w:val="0"/>
      <w:marTop w:val="0"/>
      <w:marBottom w:val="0"/>
      <w:divBdr>
        <w:top w:val="none" w:sz="0" w:space="0" w:color="auto"/>
        <w:left w:val="none" w:sz="0" w:space="0" w:color="auto"/>
        <w:bottom w:val="none" w:sz="0" w:space="0" w:color="auto"/>
        <w:right w:val="none" w:sz="0" w:space="0" w:color="auto"/>
      </w:divBdr>
    </w:div>
    <w:div w:id="1011565185">
      <w:bodyDiv w:val="1"/>
      <w:marLeft w:val="0"/>
      <w:marRight w:val="0"/>
      <w:marTop w:val="0"/>
      <w:marBottom w:val="0"/>
      <w:divBdr>
        <w:top w:val="none" w:sz="0" w:space="0" w:color="auto"/>
        <w:left w:val="none" w:sz="0" w:space="0" w:color="auto"/>
        <w:bottom w:val="none" w:sz="0" w:space="0" w:color="auto"/>
        <w:right w:val="none" w:sz="0" w:space="0" w:color="auto"/>
      </w:divBdr>
    </w:div>
    <w:div w:id="1035349299">
      <w:bodyDiv w:val="1"/>
      <w:marLeft w:val="0"/>
      <w:marRight w:val="0"/>
      <w:marTop w:val="0"/>
      <w:marBottom w:val="0"/>
      <w:divBdr>
        <w:top w:val="none" w:sz="0" w:space="0" w:color="auto"/>
        <w:left w:val="none" w:sz="0" w:space="0" w:color="auto"/>
        <w:bottom w:val="none" w:sz="0" w:space="0" w:color="auto"/>
        <w:right w:val="none" w:sz="0" w:space="0" w:color="auto"/>
      </w:divBdr>
    </w:div>
    <w:div w:id="1127818886">
      <w:bodyDiv w:val="1"/>
      <w:marLeft w:val="0"/>
      <w:marRight w:val="0"/>
      <w:marTop w:val="0"/>
      <w:marBottom w:val="0"/>
      <w:divBdr>
        <w:top w:val="none" w:sz="0" w:space="0" w:color="auto"/>
        <w:left w:val="none" w:sz="0" w:space="0" w:color="auto"/>
        <w:bottom w:val="none" w:sz="0" w:space="0" w:color="auto"/>
        <w:right w:val="none" w:sz="0" w:space="0" w:color="auto"/>
      </w:divBdr>
    </w:div>
    <w:div w:id="1287932114">
      <w:bodyDiv w:val="1"/>
      <w:marLeft w:val="0"/>
      <w:marRight w:val="0"/>
      <w:marTop w:val="0"/>
      <w:marBottom w:val="0"/>
      <w:divBdr>
        <w:top w:val="none" w:sz="0" w:space="0" w:color="auto"/>
        <w:left w:val="none" w:sz="0" w:space="0" w:color="auto"/>
        <w:bottom w:val="none" w:sz="0" w:space="0" w:color="auto"/>
        <w:right w:val="none" w:sz="0" w:space="0" w:color="auto"/>
      </w:divBdr>
    </w:div>
    <w:div w:id="1328051083">
      <w:bodyDiv w:val="1"/>
      <w:marLeft w:val="0"/>
      <w:marRight w:val="0"/>
      <w:marTop w:val="0"/>
      <w:marBottom w:val="0"/>
      <w:divBdr>
        <w:top w:val="none" w:sz="0" w:space="0" w:color="auto"/>
        <w:left w:val="none" w:sz="0" w:space="0" w:color="auto"/>
        <w:bottom w:val="none" w:sz="0" w:space="0" w:color="auto"/>
        <w:right w:val="none" w:sz="0" w:space="0" w:color="auto"/>
      </w:divBdr>
    </w:div>
    <w:div w:id="1383334802">
      <w:bodyDiv w:val="1"/>
      <w:marLeft w:val="0"/>
      <w:marRight w:val="0"/>
      <w:marTop w:val="0"/>
      <w:marBottom w:val="0"/>
      <w:divBdr>
        <w:top w:val="none" w:sz="0" w:space="0" w:color="auto"/>
        <w:left w:val="none" w:sz="0" w:space="0" w:color="auto"/>
        <w:bottom w:val="none" w:sz="0" w:space="0" w:color="auto"/>
        <w:right w:val="none" w:sz="0" w:space="0" w:color="auto"/>
      </w:divBdr>
    </w:div>
    <w:div w:id="1406758398">
      <w:bodyDiv w:val="1"/>
      <w:marLeft w:val="0"/>
      <w:marRight w:val="0"/>
      <w:marTop w:val="0"/>
      <w:marBottom w:val="0"/>
      <w:divBdr>
        <w:top w:val="none" w:sz="0" w:space="0" w:color="auto"/>
        <w:left w:val="none" w:sz="0" w:space="0" w:color="auto"/>
        <w:bottom w:val="none" w:sz="0" w:space="0" w:color="auto"/>
        <w:right w:val="none" w:sz="0" w:space="0" w:color="auto"/>
      </w:divBdr>
    </w:div>
    <w:div w:id="1408764493">
      <w:bodyDiv w:val="1"/>
      <w:marLeft w:val="0"/>
      <w:marRight w:val="0"/>
      <w:marTop w:val="0"/>
      <w:marBottom w:val="0"/>
      <w:divBdr>
        <w:top w:val="none" w:sz="0" w:space="0" w:color="auto"/>
        <w:left w:val="none" w:sz="0" w:space="0" w:color="auto"/>
        <w:bottom w:val="none" w:sz="0" w:space="0" w:color="auto"/>
        <w:right w:val="none" w:sz="0" w:space="0" w:color="auto"/>
      </w:divBdr>
    </w:div>
    <w:div w:id="1588465822">
      <w:bodyDiv w:val="1"/>
      <w:marLeft w:val="0"/>
      <w:marRight w:val="0"/>
      <w:marTop w:val="0"/>
      <w:marBottom w:val="0"/>
      <w:divBdr>
        <w:top w:val="none" w:sz="0" w:space="0" w:color="auto"/>
        <w:left w:val="none" w:sz="0" w:space="0" w:color="auto"/>
        <w:bottom w:val="none" w:sz="0" w:space="0" w:color="auto"/>
        <w:right w:val="none" w:sz="0" w:space="0" w:color="auto"/>
      </w:divBdr>
    </w:div>
    <w:div w:id="1711373149">
      <w:bodyDiv w:val="1"/>
      <w:marLeft w:val="0"/>
      <w:marRight w:val="0"/>
      <w:marTop w:val="0"/>
      <w:marBottom w:val="0"/>
      <w:divBdr>
        <w:top w:val="none" w:sz="0" w:space="0" w:color="auto"/>
        <w:left w:val="none" w:sz="0" w:space="0" w:color="auto"/>
        <w:bottom w:val="none" w:sz="0" w:space="0" w:color="auto"/>
        <w:right w:val="none" w:sz="0" w:space="0" w:color="auto"/>
      </w:divBdr>
    </w:div>
    <w:div w:id="1734813756">
      <w:bodyDiv w:val="1"/>
      <w:marLeft w:val="0"/>
      <w:marRight w:val="0"/>
      <w:marTop w:val="0"/>
      <w:marBottom w:val="0"/>
      <w:divBdr>
        <w:top w:val="none" w:sz="0" w:space="0" w:color="auto"/>
        <w:left w:val="none" w:sz="0" w:space="0" w:color="auto"/>
        <w:bottom w:val="none" w:sz="0" w:space="0" w:color="auto"/>
        <w:right w:val="none" w:sz="0" w:space="0" w:color="auto"/>
      </w:divBdr>
    </w:div>
    <w:div w:id="1735085385">
      <w:bodyDiv w:val="1"/>
      <w:marLeft w:val="0"/>
      <w:marRight w:val="0"/>
      <w:marTop w:val="0"/>
      <w:marBottom w:val="0"/>
      <w:divBdr>
        <w:top w:val="none" w:sz="0" w:space="0" w:color="auto"/>
        <w:left w:val="none" w:sz="0" w:space="0" w:color="auto"/>
        <w:bottom w:val="none" w:sz="0" w:space="0" w:color="auto"/>
        <w:right w:val="none" w:sz="0" w:space="0" w:color="auto"/>
      </w:divBdr>
    </w:div>
    <w:div w:id="1772814603">
      <w:bodyDiv w:val="1"/>
      <w:marLeft w:val="0"/>
      <w:marRight w:val="0"/>
      <w:marTop w:val="0"/>
      <w:marBottom w:val="0"/>
      <w:divBdr>
        <w:top w:val="none" w:sz="0" w:space="0" w:color="auto"/>
        <w:left w:val="none" w:sz="0" w:space="0" w:color="auto"/>
        <w:bottom w:val="none" w:sz="0" w:space="0" w:color="auto"/>
        <w:right w:val="none" w:sz="0" w:space="0" w:color="auto"/>
      </w:divBdr>
    </w:div>
    <w:div w:id="1791584621">
      <w:bodyDiv w:val="1"/>
      <w:marLeft w:val="0"/>
      <w:marRight w:val="0"/>
      <w:marTop w:val="0"/>
      <w:marBottom w:val="0"/>
      <w:divBdr>
        <w:top w:val="none" w:sz="0" w:space="0" w:color="auto"/>
        <w:left w:val="none" w:sz="0" w:space="0" w:color="auto"/>
        <w:bottom w:val="none" w:sz="0" w:space="0" w:color="auto"/>
        <w:right w:val="none" w:sz="0" w:space="0" w:color="auto"/>
      </w:divBdr>
    </w:div>
    <w:div w:id="1837918590">
      <w:bodyDiv w:val="1"/>
      <w:marLeft w:val="0"/>
      <w:marRight w:val="0"/>
      <w:marTop w:val="0"/>
      <w:marBottom w:val="0"/>
      <w:divBdr>
        <w:top w:val="none" w:sz="0" w:space="0" w:color="auto"/>
        <w:left w:val="none" w:sz="0" w:space="0" w:color="auto"/>
        <w:bottom w:val="none" w:sz="0" w:space="0" w:color="auto"/>
        <w:right w:val="none" w:sz="0" w:space="0" w:color="auto"/>
      </w:divBdr>
    </w:div>
    <w:div w:id="1881555080">
      <w:bodyDiv w:val="1"/>
      <w:marLeft w:val="0"/>
      <w:marRight w:val="0"/>
      <w:marTop w:val="0"/>
      <w:marBottom w:val="0"/>
      <w:divBdr>
        <w:top w:val="none" w:sz="0" w:space="0" w:color="auto"/>
        <w:left w:val="none" w:sz="0" w:space="0" w:color="auto"/>
        <w:bottom w:val="none" w:sz="0" w:space="0" w:color="auto"/>
        <w:right w:val="none" w:sz="0" w:space="0" w:color="auto"/>
      </w:divBdr>
    </w:div>
    <w:div w:id="1928344590">
      <w:bodyDiv w:val="1"/>
      <w:marLeft w:val="0"/>
      <w:marRight w:val="0"/>
      <w:marTop w:val="0"/>
      <w:marBottom w:val="0"/>
      <w:divBdr>
        <w:top w:val="none" w:sz="0" w:space="0" w:color="auto"/>
        <w:left w:val="none" w:sz="0" w:space="0" w:color="auto"/>
        <w:bottom w:val="none" w:sz="0" w:space="0" w:color="auto"/>
        <w:right w:val="none" w:sz="0" w:space="0" w:color="auto"/>
      </w:divBdr>
    </w:div>
    <w:div w:id="1932814431">
      <w:bodyDiv w:val="1"/>
      <w:marLeft w:val="0"/>
      <w:marRight w:val="0"/>
      <w:marTop w:val="0"/>
      <w:marBottom w:val="0"/>
      <w:divBdr>
        <w:top w:val="none" w:sz="0" w:space="0" w:color="auto"/>
        <w:left w:val="none" w:sz="0" w:space="0" w:color="auto"/>
        <w:bottom w:val="none" w:sz="0" w:space="0" w:color="auto"/>
        <w:right w:val="none" w:sz="0" w:space="0" w:color="auto"/>
      </w:divBdr>
    </w:div>
    <w:div w:id="1943757026">
      <w:bodyDiv w:val="1"/>
      <w:marLeft w:val="0"/>
      <w:marRight w:val="0"/>
      <w:marTop w:val="0"/>
      <w:marBottom w:val="0"/>
      <w:divBdr>
        <w:top w:val="none" w:sz="0" w:space="0" w:color="auto"/>
        <w:left w:val="none" w:sz="0" w:space="0" w:color="auto"/>
        <w:bottom w:val="none" w:sz="0" w:space="0" w:color="auto"/>
        <w:right w:val="none" w:sz="0" w:space="0" w:color="auto"/>
      </w:divBdr>
    </w:div>
    <w:div w:id="1964388570">
      <w:bodyDiv w:val="1"/>
      <w:marLeft w:val="0"/>
      <w:marRight w:val="0"/>
      <w:marTop w:val="0"/>
      <w:marBottom w:val="0"/>
      <w:divBdr>
        <w:top w:val="none" w:sz="0" w:space="0" w:color="auto"/>
        <w:left w:val="none" w:sz="0" w:space="0" w:color="auto"/>
        <w:bottom w:val="none" w:sz="0" w:space="0" w:color="auto"/>
        <w:right w:val="none" w:sz="0" w:space="0" w:color="auto"/>
      </w:divBdr>
    </w:div>
    <w:div w:id="2103797184">
      <w:bodyDiv w:val="1"/>
      <w:marLeft w:val="0"/>
      <w:marRight w:val="0"/>
      <w:marTop w:val="0"/>
      <w:marBottom w:val="0"/>
      <w:divBdr>
        <w:top w:val="none" w:sz="0" w:space="0" w:color="auto"/>
        <w:left w:val="none" w:sz="0" w:space="0" w:color="auto"/>
        <w:bottom w:val="none" w:sz="0" w:space="0" w:color="auto"/>
        <w:right w:val="none" w:sz="0" w:space="0" w:color="auto"/>
      </w:divBdr>
    </w:div>
    <w:div w:id="210456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isionaustralia.org" TargetMode="External"/><Relationship Id="rId18" Type="http://schemas.openxmlformats.org/officeDocument/2006/relationships/hyperlink" Target="mailto:eoc@eoc.wa.gov.au" TargetMode="External"/><Relationship Id="rId26" Type="http://schemas.openxmlformats.org/officeDocument/2006/relationships/hyperlink" Target="http://www.adc.nt.gov.au/index.html" TargetMode="External"/><Relationship Id="rId3" Type="http://schemas.openxmlformats.org/officeDocument/2006/relationships/styles" Target="styles.xml"/><Relationship Id="rId21" Type="http://schemas.openxmlformats.org/officeDocument/2006/relationships/hyperlink" Target="mailto:complaintsadb@justice.nsw.gov.a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visionaustralia.org" TargetMode="External"/><Relationship Id="rId17" Type="http://schemas.openxmlformats.org/officeDocument/2006/relationships/hyperlink" Target="http://www.humanrightscommission.vic.gov.au/making-a-complaint" TargetMode="External"/><Relationship Id="rId25" Type="http://schemas.openxmlformats.org/officeDocument/2006/relationships/hyperlink" Target="mailto:antidiscrimination@nt.gov.a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dcq.qld.gov.au/contact-us" TargetMode="External"/><Relationship Id="rId20" Type="http://schemas.openxmlformats.org/officeDocument/2006/relationships/hyperlink" Target="mailto:adbcontact@justice.nsw.gov.au" TargetMode="External"/><Relationship Id="rId29" Type="http://schemas.openxmlformats.org/officeDocument/2006/relationships/hyperlink" Target="mailto:office@equalopportunity.ta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ocacy@visionaustralia.org" TargetMode="External"/><Relationship Id="rId24" Type="http://schemas.openxmlformats.org/officeDocument/2006/relationships/hyperlink" Target="http://hrc.act.gov.a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umanrights.gov.au/complaint-information" TargetMode="External"/><Relationship Id="rId23" Type="http://schemas.openxmlformats.org/officeDocument/2006/relationships/hyperlink" Target="mailto:human.rights@act.gov.au" TargetMode="External"/><Relationship Id="rId28" Type="http://schemas.openxmlformats.org/officeDocument/2006/relationships/hyperlink" Target="http://www.eoc.sa.gov.au/eo-you/making-complaint" TargetMode="External"/><Relationship Id="rId10" Type="http://schemas.openxmlformats.org/officeDocument/2006/relationships/hyperlink" Target="https://humanrights.gov.au/complaints" TargetMode="External"/><Relationship Id="rId19" Type="http://schemas.openxmlformats.org/officeDocument/2006/relationships/hyperlink" Target="http://www.eoc.wa.gov.au/complaints-inquiries/making-a-complain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gov.au/C2004A04426/latest/text" TargetMode="External"/><Relationship Id="rId14" Type="http://schemas.openxmlformats.org/officeDocument/2006/relationships/hyperlink" Target="mailto:infoservice@humanrights.gov.au" TargetMode="External"/><Relationship Id="rId22" Type="http://schemas.openxmlformats.org/officeDocument/2006/relationships/hyperlink" Target="http://www.antidiscrimination.justice.nsw.gov.au/Pages/adb1_makingacomplaint/adb1_makingacomplaint.aspx" TargetMode="External"/><Relationship Id="rId27" Type="http://schemas.openxmlformats.org/officeDocument/2006/relationships/hyperlink" Target="mailto:eoc@agd.sa.gov.au" TargetMode="External"/><Relationship Id="rId30" Type="http://schemas.openxmlformats.org/officeDocument/2006/relationships/hyperlink" Target="http://equalopportunity.tas.gov.au/complaints" TargetMode="External"/><Relationship Id="rId8" Type="http://schemas.openxmlformats.org/officeDocument/2006/relationships/hyperlink" Target="https://www.visionaustralia.org/media/40466/download?attach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35CBC-EC23-4C96-B6DA-E59422E8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2965</Words>
  <Characters>15214</Characters>
  <Application>Microsoft Office Word</Application>
  <DocSecurity>0</DocSecurity>
  <Lines>345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2025-09-01T04:01:00Z</dcterms:created>
  <dcterms:modified xsi:type="dcterms:W3CDTF">2025-12-03T02:25:00Z</dcterms:modified>
</cp:coreProperties>
</file>