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972E2" w14:textId="77777777" w:rsidR="002C2D86" w:rsidRPr="00E14843" w:rsidRDefault="002C2D86" w:rsidP="00A73F07">
      <w:pPr>
        <w:pStyle w:val="Title"/>
        <w:rPr>
          <w:highlight w:val="yellow"/>
        </w:rPr>
      </w:pPr>
      <w:r w:rsidRPr="00E14843">
        <w:rPr>
          <w:highlight w:val="yellow"/>
        </w:rPr>
        <w:t xml:space="preserve">Stand up for your rights: </w:t>
      </w:r>
    </w:p>
    <w:p w14:paraId="331821BF" w14:textId="00981B8E" w:rsidR="00EA76A4" w:rsidRDefault="002C2D86" w:rsidP="00EA76A4">
      <w:pPr>
        <w:pStyle w:val="Title"/>
      </w:pPr>
      <w:r w:rsidRPr="00E14843">
        <w:rPr>
          <w:highlight w:val="yellow"/>
        </w:rPr>
        <w:t xml:space="preserve">Web </w:t>
      </w:r>
      <w:r w:rsidR="00944173">
        <w:rPr>
          <w:highlight w:val="yellow"/>
        </w:rPr>
        <w:t xml:space="preserve">and digital </w:t>
      </w:r>
      <w:r w:rsidRPr="00E14843">
        <w:rPr>
          <w:highlight w:val="yellow"/>
        </w:rPr>
        <w:t>skills</w:t>
      </w:r>
    </w:p>
    <w:p w14:paraId="2CE47255" w14:textId="142BF34F" w:rsidR="00EA76A4" w:rsidRDefault="00EA76A4" w:rsidP="00EA76A4">
      <w:pPr>
        <w:pStyle w:val="Subtitle"/>
      </w:pPr>
      <w:r>
        <w:t>A guide to advocating for yourself</w:t>
      </w:r>
    </w:p>
    <w:p w14:paraId="7EBB40FF" w14:textId="77777777" w:rsidR="004E0977" w:rsidRPr="001E0590" w:rsidRDefault="004E0977" w:rsidP="00F50F8E">
      <w:pPr>
        <w:pStyle w:val="Heading1"/>
        <w:spacing w:after="0"/>
      </w:pPr>
      <w:bookmarkStart w:id="0" w:name="_Toc215661098"/>
      <w:r>
        <w:t>About this guide</w:t>
      </w:r>
      <w:bookmarkEnd w:id="0"/>
    </w:p>
    <w:p w14:paraId="491DC267" w14:textId="77777777" w:rsidR="00C35CC5" w:rsidRDefault="004E0977" w:rsidP="00F50F8E">
      <w:pPr>
        <w:rPr>
          <w:szCs w:val="28"/>
        </w:rPr>
      </w:pPr>
      <w:r w:rsidRPr="007359FD">
        <w:rPr>
          <w:szCs w:val="28"/>
        </w:rPr>
        <w:t>This guide gives information on digital accessibility for people who are blind or have low vision, covering websites, apps and other digital platforms. It explains key accessibility standards and legal rights.</w:t>
      </w:r>
    </w:p>
    <w:p w14:paraId="4848AFF0" w14:textId="77777777" w:rsidR="00C35CC5" w:rsidRDefault="004E0977" w:rsidP="004E0977">
      <w:pPr>
        <w:rPr>
          <w:szCs w:val="28"/>
        </w:rPr>
      </w:pPr>
      <w:r>
        <w:rPr>
          <w:szCs w:val="28"/>
        </w:rPr>
        <w:t>It</w:t>
      </w:r>
      <w:r w:rsidRPr="007359FD">
        <w:rPr>
          <w:szCs w:val="28"/>
        </w:rPr>
        <w:t xml:space="preserve"> offers practical advice for addressing accessibility barriers, communicating with providers and escalating issues</w:t>
      </w:r>
      <w:r>
        <w:rPr>
          <w:szCs w:val="28"/>
        </w:rPr>
        <w:t>,</w:t>
      </w:r>
      <w:r w:rsidRPr="007359FD">
        <w:rPr>
          <w:szCs w:val="28"/>
        </w:rPr>
        <w:t xml:space="preserve"> when </w:t>
      </w:r>
      <w:r>
        <w:rPr>
          <w:szCs w:val="28"/>
        </w:rPr>
        <w:t>you need to</w:t>
      </w:r>
      <w:r w:rsidRPr="007359FD">
        <w:rPr>
          <w:szCs w:val="28"/>
        </w:rPr>
        <w:t>. It also highlights support services.</w:t>
      </w:r>
    </w:p>
    <w:p w14:paraId="36E328E7" w14:textId="77777777" w:rsidR="00C35CC5" w:rsidRDefault="004E0977" w:rsidP="004E0977">
      <w:pPr>
        <w:rPr>
          <w:szCs w:val="28"/>
        </w:rPr>
      </w:pPr>
      <w:r>
        <w:rPr>
          <w:szCs w:val="28"/>
        </w:rPr>
        <w:t>Everyone deserves equal access to all online and digital platforms.</w:t>
      </w:r>
    </w:p>
    <w:p w14:paraId="38364C00" w14:textId="73079F22" w:rsidR="00C35CC5" w:rsidRDefault="004E0977" w:rsidP="00C35CC5">
      <w:r w:rsidRPr="00B22F4A">
        <w:rPr>
          <w:szCs w:val="28"/>
        </w:rPr>
        <w:t xml:space="preserve">We understand that it can be hard to feel confident enough to advocate for yourself or a loved one. To explore the basics of speaking up for yourself in more depth, </w:t>
      </w:r>
      <w:hyperlink r:id="rId8" w:history="1">
        <w:r w:rsidRPr="00B22F4A">
          <w:rPr>
            <w:rStyle w:val="Hyperlink"/>
            <w:szCs w:val="28"/>
          </w:rPr>
          <w:t>you can read our full guide here.</w:t>
        </w:r>
      </w:hyperlink>
      <w:r w:rsidR="00C35CC5">
        <w:br w:type="page"/>
      </w:r>
    </w:p>
    <w:sdt>
      <w:sdtPr>
        <w:rPr>
          <w:rFonts w:eastAsiaTheme="minorHAnsi"/>
          <w:b w:val="0"/>
          <w:sz w:val="24"/>
          <w:szCs w:val="32"/>
        </w:rPr>
        <w:id w:val="1773200185"/>
        <w:docPartObj>
          <w:docPartGallery w:val="Table of Contents"/>
          <w:docPartUnique/>
        </w:docPartObj>
      </w:sdtPr>
      <w:sdtEndPr>
        <w:rPr>
          <w:bCs/>
          <w:noProof/>
          <w:sz w:val="28"/>
        </w:rPr>
      </w:sdtEndPr>
      <w:sdtContent>
        <w:p w14:paraId="1E0C7431" w14:textId="37C3F978" w:rsidR="001E0590" w:rsidRPr="004E0977" w:rsidRDefault="001E0590">
          <w:pPr>
            <w:pStyle w:val="TOCHeading"/>
            <w:rPr>
              <w:sz w:val="36"/>
              <w:szCs w:val="36"/>
            </w:rPr>
          </w:pPr>
          <w:r w:rsidRPr="004E0977">
            <w:rPr>
              <w:sz w:val="36"/>
              <w:szCs w:val="36"/>
            </w:rPr>
            <w:t xml:space="preserve">Table of </w:t>
          </w:r>
          <w:r w:rsidR="004E0977">
            <w:rPr>
              <w:sz w:val="36"/>
              <w:szCs w:val="36"/>
            </w:rPr>
            <w:t>c</w:t>
          </w:r>
          <w:r w:rsidRPr="004E0977">
            <w:rPr>
              <w:sz w:val="36"/>
              <w:szCs w:val="36"/>
            </w:rPr>
            <w:t>ontents</w:t>
          </w:r>
        </w:p>
        <w:p w14:paraId="3DE9679B" w14:textId="054C5F69" w:rsidR="00BD47F8" w:rsidRDefault="00BD47F8">
          <w:pPr>
            <w:pStyle w:val="TOC1"/>
            <w:tabs>
              <w:tab w:val="right" w:leader="dot" w:pos="9016"/>
            </w:tabs>
            <w:rPr>
              <w:rFonts w:asciiTheme="minorHAnsi" w:eastAsiaTheme="minorEastAsia" w:hAnsiTheme="minorHAnsi" w:cstheme="minorBidi"/>
              <w:b w:val="0"/>
              <w:noProof/>
              <w:sz w:val="24"/>
              <w:szCs w:val="24"/>
              <w:lang w:eastAsia="en-AU"/>
            </w:rPr>
          </w:pPr>
          <w:r>
            <w:rPr>
              <w:bCs/>
              <w:noProof/>
            </w:rPr>
            <w:fldChar w:fldCharType="begin"/>
          </w:r>
          <w:r>
            <w:rPr>
              <w:bCs/>
              <w:noProof/>
            </w:rPr>
            <w:instrText xml:space="preserve"> TOC \o "1-2" \h \z \u </w:instrText>
          </w:r>
          <w:r>
            <w:rPr>
              <w:bCs/>
              <w:noProof/>
            </w:rPr>
            <w:fldChar w:fldCharType="separate"/>
          </w:r>
          <w:hyperlink w:anchor="_Toc215661098" w:history="1">
            <w:r w:rsidRPr="00A41EE4">
              <w:rPr>
                <w:rStyle w:val="Hyperlink"/>
                <w:noProof/>
              </w:rPr>
              <w:t>About this guide</w:t>
            </w:r>
            <w:r>
              <w:rPr>
                <w:noProof/>
                <w:webHidden/>
              </w:rPr>
              <w:tab/>
            </w:r>
            <w:r>
              <w:rPr>
                <w:noProof/>
                <w:webHidden/>
              </w:rPr>
              <w:fldChar w:fldCharType="begin"/>
            </w:r>
            <w:r>
              <w:rPr>
                <w:noProof/>
                <w:webHidden/>
              </w:rPr>
              <w:instrText xml:space="preserve"> PAGEREF _Toc215661098 \h </w:instrText>
            </w:r>
            <w:r>
              <w:rPr>
                <w:noProof/>
                <w:webHidden/>
              </w:rPr>
            </w:r>
            <w:r>
              <w:rPr>
                <w:noProof/>
                <w:webHidden/>
              </w:rPr>
              <w:fldChar w:fldCharType="separate"/>
            </w:r>
            <w:r>
              <w:rPr>
                <w:noProof/>
                <w:webHidden/>
              </w:rPr>
              <w:t>1</w:t>
            </w:r>
            <w:r>
              <w:rPr>
                <w:noProof/>
                <w:webHidden/>
              </w:rPr>
              <w:fldChar w:fldCharType="end"/>
            </w:r>
          </w:hyperlink>
        </w:p>
        <w:p w14:paraId="3E386AB1" w14:textId="17B95EB2" w:rsidR="00BD47F8" w:rsidRDefault="00BD47F8">
          <w:pPr>
            <w:pStyle w:val="TOC1"/>
            <w:tabs>
              <w:tab w:val="right" w:leader="dot" w:pos="9016"/>
            </w:tabs>
            <w:rPr>
              <w:rFonts w:asciiTheme="minorHAnsi" w:eastAsiaTheme="minorEastAsia" w:hAnsiTheme="minorHAnsi" w:cstheme="minorBidi"/>
              <w:b w:val="0"/>
              <w:noProof/>
              <w:sz w:val="24"/>
              <w:szCs w:val="24"/>
              <w:lang w:eastAsia="en-AU"/>
            </w:rPr>
          </w:pPr>
          <w:hyperlink w:anchor="_Toc215661099" w:history="1">
            <w:r w:rsidRPr="00A41EE4">
              <w:rPr>
                <w:rStyle w:val="Hyperlink"/>
                <w:noProof/>
              </w:rPr>
              <w:t>Digital accessibility and your rights</w:t>
            </w:r>
            <w:r>
              <w:rPr>
                <w:noProof/>
                <w:webHidden/>
              </w:rPr>
              <w:tab/>
            </w:r>
            <w:r>
              <w:rPr>
                <w:noProof/>
                <w:webHidden/>
              </w:rPr>
              <w:fldChar w:fldCharType="begin"/>
            </w:r>
            <w:r>
              <w:rPr>
                <w:noProof/>
                <w:webHidden/>
              </w:rPr>
              <w:instrText xml:space="preserve"> PAGEREF _Toc215661099 \h </w:instrText>
            </w:r>
            <w:r>
              <w:rPr>
                <w:noProof/>
                <w:webHidden/>
              </w:rPr>
            </w:r>
            <w:r>
              <w:rPr>
                <w:noProof/>
                <w:webHidden/>
              </w:rPr>
              <w:fldChar w:fldCharType="separate"/>
            </w:r>
            <w:r>
              <w:rPr>
                <w:noProof/>
                <w:webHidden/>
              </w:rPr>
              <w:t>3</w:t>
            </w:r>
            <w:r>
              <w:rPr>
                <w:noProof/>
                <w:webHidden/>
              </w:rPr>
              <w:fldChar w:fldCharType="end"/>
            </w:r>
          </w:hyperlink>
        </w:p>
        <w:p w14:paraId="1561E9C9" w14:textId="716238C7" w:rsidR="00BD47F8" w:rsidRDefault="00BD47F8">
          <w:pPr>
            <w:pStyle w:val="TOC2"/>
            <w:tabs>
              <w:tab w:val="right" w:leader="dot" w:pos="9016"/>
            </w:tabs>
            <w:rPr>
              <w:rFonts w:asciiTheme="minorHAnsi" w:eastAsiaTheme="minorEastAsia" w:hAnsiTheme="minorHAnsi" w:cstheme="minorBidi"/>
              <w:noProof/>
              <w:sz w:val="24"/>
              <w:szCs w:val="24"/>
              <w:lang w:eastAsia="en-AU"/>
            </w:rPr>
          </w:pPr>
          <w:hyperlink w:anchor="_Toc215661100" w:history="1">
            <w:r w:rsidRPr="00A41EE4">
              <w:rPr>
                <w:rStyle w:val="Hyperlink"/>
                <w:noProof/>
              </w:rPr>
              <w:t>Understanding the Web Content Accessibility Guidelines (WCAG)</w:t>
            </w:r>
            <w:r>
              <w:rPr>
                <w:noProof/>
                <w:webHidden/>
              </w:rPr>
              <w:tab/>
            </w:r>
            <w:r>
              <w:rPr>
                <w:noProof/>
                <w:webHidden/>
              </w:rPr>
              <w:fldChar w:fldCharType="begin"/>
            </w:r>
            <w:r>
              <w:rPr>
                <w:noProof/>
                <w:webHidden/>
              </w:rPr>
              <w:instrText xml:space="preserve"> PAGEREF _Toc215661100 \h </w:instrText>
            </w:r>
            <w:r>
              <w:rPr>
                <w:noProof/>
                <w:webHidden/>
              </w:rPr>
            </w:r>
            <w:r>
              <w:rPr>
                <w:noProof/>
                <w:webHidden/>
              </w:rPr>
              <w:fldChar w:fldCharType="separate"/>
            </w:r>
            <w:r>
              <w:rPr>
                <w:noProof/>
                <w:webHidden/>
              </w:rPr>
              <w:t>3</w:t>
            </w:r>
            <w:r>
              <w:rPr>
                <w:noProof/>
                <w:webHidden/>
              </w:rPr>
              <w:fldChar w:fldCharType="end"/>
            </w:r>
          </w:hyperlink>
        </w:p>
        <w:p w14:paraId="6852838E" w14:textId="233C7F52" w:rsidR="00BD47F8" w:rsidRDefault="00BD47F8">
          <w:pPr>
            <w:pStyle w:val="TOC2"/>
            <w:tabs>
              <w:tab w:val="right" w:leader="dot" w:pos="9016"/>
            </w:tabs>
            <w:rPr>
              <w:rFonts w:asciiTheme="minorHAnsi" w:eastAsiaTheme="minorEastAsia" w:hAnsiTheme="minorHAnsi" w:cstheme="minorBidi"/>
              <w:noProof/>
              <w:sz w:val="24"/>
              <w:szCs w:val="24"/>
              <w:lang w:eastAsia="en-AU"/>
            </w:rPr>
          </w:pPr>
          <w:hyperlink w:anchor="_Toc215661101" w:history="1">
            <w:r w:rsidRPr="00A41EE4">
              <w:rPr>
                <w:rStyle w:val="Hyperlink"/>
                <w:noProof/>
              </w:rPr>
              <w:t>The United Nations Convention on the Rights of Persons with Disabilities</w:t>
            </w:r>
            <w:r>
              <w:rPr>
                <w:noProof/>
                <w:webHidden/>
              </w:rPr>
              <w:tab/>
            </w:r>
            <w:r>
              <w:rPr>
                <w:noProof/>
                <w:webHidden/>
              </w:rPr>
              <w:fldChar w:fldCharType="begin"/>
            </w:r>
            <w:r>
              <w:rPr>
                <w:noProof/>
                <w:webHidden/>
              </w:rPr>
              <w:instrText xml:space="preserve"> PAGEREF _Toc215661101 \h </w:instrText>
            </w:r>
            <w:r>
              <w:rPr>
                <w:noProof/>
                <w:webHidden/>
              </w:rPr>
            </w:r>
            <w:r>
              <w:rPr>
                <w:noProof/>
                <w:webHidden/>
              </w:rPr>
              <w:fldChar w:fldCharType="separate"/>
            </w:r>
            <w:r>
              <w:rPr>
                <w:noProof/>
                <w:webHidden/>
              </w:rPr>
              <w:t>4</w:t>
            </w:r>
            <w:r>
              <w:rPr>
                <w:noProof/>
                <w:webHidden/>
              </w:rPr>
              <w:fldChar w:fldCharType="end"/>
            </w:r>
          </w:hyperlink>
        </w:p>
        <w:p w14:paraId="408DDFFD" w14:textId="4173DA6A" w:rsidR="00BD47F8" w:rsidRDefault="00BD47F8">
          <w:pPr>
            <w:pStyle w:val="TOC2"/>
            <w:tabs>
              <w:tab w:val="right" w:leader="dot" w:pos="9016"/>
            </w:tabs>
            <w:rPr>
              <w:rFonts w:asciiTheme="minorHAnsi" w:eastAsiaTheme="minorEastAsia" w:hAnsiTheme="minorHAnsi" w:cstheme="minorBidi"/>
              <w:noProof/>
              <w:sz w:val="24"/>
              <w:szCs w:val="24"/>
              <w:lang w:eastAsia="en-AU"/>
            </w:rPr>
          </w:pPr>
          <w:hyperlink w:anchor="_Toc215661102" w:history="1">
            <w:r w:rsidRPr="00A41EE4">
              <w:rPr>
                <w:rStyle w:val="Hyperlink"/>
                <w:noProof/>
              </w:rPr>
              <w:t>Why digital accessibility matters under the law</w:t>
            </w:r>
            <w:r>
              <w:rPr>
                <w:noProof/>
                <w:webHidden/>
              </w:rPr>
              <w:tab/>
            </w:r>
            <w:r>
              <w:rPr>
                <w:noProof/>
                <w:webHidden/>
              </w:rPr>
              <w:fldChar w:fldCharType="begin"/>
            </w:r>
            <w:r>
              <w:rPr>
                <w:noProof/>
                <w:webHidden/>
              </w:rPr>
              <w:instrText xml:space="preserve"> PAGEREF _Toc215661102 \h </w:instrText>
            </w:r>
            <w:r>
              <w:rPr>
                <w:noProof/>
                <w:webHidden/>
              </w:rPr>
            </w:r>
            <w:r>
              <w:rPr>
                <w:noProof/>
                <w:webHidden/>
              </w:rPr>
              <w:fldChar w:fldCharType="separate"/>
            </w:r>
            <w:r>
              <w:rPr>
                <w:noProof/>
                <w:webHidden/>
              </w:rPr>
              <w:t>4</w:t>
            </w:r>
            <w:r>
              <w:rPr>
                <w:noProof/>
                <w:webHidden/>
              </w:rPr>
              <w:fldChar w:fldCharType="end"/>
            </w:r>
          </w:hyperlink>
        </w:p>
        <w:p w14:paraId="1DD6BAFD" w14:textId="492CCB95" w:rsidR="00BD47F8" w:rsidRDefault="00BD47F8">
          <w:pPr>
            <w:pStyle w:val="TOC2"/>
            <w:tabs>
              <w:tab w:val="right" w:leader="dot" w:pos="9016"/>
            </w:tabs>
            <w:rPr>
              <w:rFonts w:asciiTheme="minorHAnsi" w:eastAsiaTheme="minorEastAsia" w:hAnsiTheme="minorHAnsi" w:cstheme="minorBidi"/>
              <w:noProof/>
              <w:sz w:val="24"/>
              <w:szCs w:val="24"/>
              <w:lang w:eastAsia="en-AU"/>
            </w:rPr>
          </w:pPr>
          <w:hyperlink w:anchor="_Toc215661103" w:history="1">
            <w:r w:rsidRPr="00A41EE4">
              <w:rPr>
                <w:rStyle w:val="Hyperlink"/>
                <w:noProof/>
              </w:rPr>
              <w:t>What to do when you hit a barrier online or in an app</w:t>
            </w:r>
            <w:r>
              <w:rPr>
                <w:noProof/>
                <w:webHidden/>
              </w:rPr>
              <w:tab/>
            </w:r>
            <w:r>
              <w:rPr>
                <w:noProof/>
                <w:webHidden/>
              </w:rPr>
              <w:fldChar w:fldCharType="begin"/>
            </w:r>
            <w:r>
              <w:rPr>
                <w:noProof/>
                <w:webHidden/>
              </w:rPr>
              <w:instrText xml:space="preserve"> PAGEREF _Toc215661103 \h </w:instrText>
            </w:r>
            <w:r>
              <w:rPr>
                <w:noProof/>
                <w:webHidden/>
              </w:rPr>
            </w:r>
            <w:r>
              <w:rPr>
                <w:noProof/>
                <w:webHidden/>
              </w:rPr>
              <w:fldChar w:fldCharType="separate"/>
            </w:r>
            <w:r>
              <w:rPr>
                <w:noProof/>
                <w:webHidden/>
              </w:rPr>
              <w:t>5</w:t>
            </w:r>
            <w:r>
              <w:rPr>
                <w:noProof/>
                <w:webHidden/>
              </w:rPr>
              <w:fldChar w:fldCharType="end"/>
            </w:r>
          </w:hyperlink>
        </w:p>
        <w:p w14:paraId="51D039BA" w14:textId="2C3B860D" w:rsidR="00BD47F8" w:rsidRDefault="00BD47F8">
          <w:pPr>
            <w:pStyle w:val="TOC2"/>
            <w:tabs>
              <w:tab w:val="right" w:leader="dot" w:pos="9016"/>
            </w:tabs>
            <w:rPr>
              <w:rFonts w:asciiTheme="minorHAnsi" w:eastAsiaTheme="minorEastAsia" w:hAnsiTheme="minorHAnsi" w:cstheme="minorBidi"/>
              <w:noProof/>
              <w:sz w:val="24"/>
              <w:szCs w:val="24"/>
              <w:lang w:eastAsia="en-AU"/>
            </w:rPr>
          </w:pPr>
          <w:hyperlink w:anchor="_Toc215661104" w:history="1">
            <w:r w:rsidRPr="00A41EE4">
              <w:rPr>
                <w:rStyle w:val="Hyperlink"/>
                <w:bCs/>
                <w:noProof/>
              </w:rPr>
              <w:t>Key information to include</w:t>
            </w:r>
            <w:r>
              <w:rPr>
                <w:noProof/>
                <w:webHidden/>
              </w:rPr>
              <w:tab/>
            </w:r>
            <w:r>
              <w:rPr>
                <w:noProof/>
                <w:webHidden/>
              </w:rPr>
              <w:fldChar w:fldCharType="begin"/>
            </w:r>
            <w:r>
              <w:rPr>
                <w:noProof/>
                <w:webHidden/>
              </w:rPr>
              <w:instrText xml:space="preserve"> PAGEREF _Toc215661104 \h </w:instrText>
            </w:r>
            <w:r>
              <w:rPr>
                <w:noProof/>
                <w:webHidden/>
              </w:rPr>
            </w:r>
            <w:r>
              <w:rPr>
                <w:noProof/>
                <w:webHidden/>
              </w:rPr>
              <w:fldChar w:fldCharType="separate"/>
            </w:r>
            <w:r>
              <w:rPr>
                <w:noProof/>
                <w:webHidden/>
              </w:rPr>
              <w:t>7</w:t>
            </w:r>
            <w:r>
              <w:rPr>
                <w:noProof/>
                <w:webHidden/>
              </w:rPr>
              <w:fldChar w:fldCharType="end"/>
            </w:r>
          </w:hyperlink>
        </w:p>
        <w:p w14:paraId="3C4368CA" w14:textId="44448839" w:rsidR="00BD47F8" w:rsidRDefault="00BD47F8">
          <w:pPr>
            <w:pStyle w:val="TOC1"/>
            <w:tabs>
              <w:tab w:val="right" w:leader="dot" w:pos="9016"/>
            </w:tabs>
            <w:rPr>
              <w:rFonts w:asciiTheme="minorHAnsi" w:eastAsiaTheme="minorEastAsia" w:hAnsiTheme="minorHAnsi" w:cstheme="minorBidi"/>
              <w:b w:val="0"/>
              <w:noProof/>
              <w:sz w:val="24"/>
              <w:szCs w:val="24"/>
              <w:lang w:eastAsia="en-AU"/>
            </w:rPr>
          </w:pPr>
          <w:hyperlink w:anchor="_Toc215661105" w:history="1">
            <w:r w:rsidRPr="00A41EE4">
              <w:rPr>
                <w:rStyle w:val="Hyperlink"/>
                <w:noProof/>
              </w:rPr>
              <w:t>Common accessibility scenarios</w:t>
            </w:r>
            <w:r>
              <w:rPr>
                <w:noProof/>
                <w:webHidden/>
              </w:rPr>
              <w:tab/>
            </w:r>
            <w:r>
              <w:rPr>
                <w:noProof/>
                <w:webHidden/>
              </w:rPr>
              <w:fldChar w:fldCharType="begin"/>
            </w:r>
            <w:r>
              <w:rPr>
                <w:noProof/>
                <w:webHidden/>
              </w:rPr>
              <w:instrText xml:space="preserve"> PAGEREF _Toc215661105 \h </w:instrText>
            </w:r>
            <w:r>
              <w:rPr>
                <w:noProof/>
                <w:webHidden/>
              </w:rPr>
            </w:r>
            <w:r>
              <w:rPr>
                <w:noProof/>
                <w:webHidden/>
              </w:rPr>
              <w:fldChar w:fldCharType="separate"/>
            </w:r>
            <w:r>
              <w:rPr>
                <w:noProof/>
                <w:webHidden/>
              </w:rPr>
              <w:t>10</w:t>
            </w:r>
            <w:r>
              <w:rPr>
                <w:noProof/>
                <w:webHidden/>
              </w:rPr>
              <w:fldChar w:fldCharType="end"/>
            </w:r>
          </w:hyperlink>
        </w:p>
        <w:p w14:paraId="0117ED85" w14:textId="49495BC9" w:rsidR="00BD47F8" w:rsidRDefault="00BD47F8">
          <w:pPr>
            <w:pStyle w:val="TOC1"/>
            <w:tabs>
              <w:tab w:val="right" w:leader="dot" w:pos="9016"/>
            </w:tabs>
            <w:rPr>
              <w:rFonts w:asciiTheme="minorHAnsi" w:eastAsiaTheme="minorEastAsia" w:hAnsiTheme="minorHAnsi" w:cstheme="minorBidi"/>
              <w:b w:val="0"/>
              <w:noProof/>
              <w:sz w:val="24"/>
              <w:szCs w:val="24"/>
              <w:lang w:eastAsia="en-AU"/>
            </w:rPr>
          </w:pPr>
          <w:hyperlink w:anchor="_Toc215661106" w:history="1">
            <w:r w:rsidRPr="00A41EE4">
              <w:rPr>
                <w:rStyle w:val="Hyperlink"/>
                <w:noProof/>
              </w:rPr>
              <w:t>Sample email</w:t>
            </w:r>
            <w:r>
              <w:rPr>
                <w:noProof/>
                <w:webHidden/>
              </w:rPr>
              <w:tab/>
            </w:r>
            <w:r>
              <w:rPr>
                <w:noProof/>
                <w:webHidden/>
              </w:rPr>
              <w:fldChar w:fldCharType="begin"/>
            </w:r>
            <w:r>
              <w:rPr>
                <w:noProof/>
                <w:webHidden/>
              </w:rPr>
              <w:instrText xml:space="preserve"> PAGEREF _Toc215661106 \h </w:instrText>
            </w:r>
            <w:r>
              <w:rPr>
                <w:noProof/>
                <w:webHidden/>
              </w:rPr>
            </w:r>
            <w:r>
              <w:rPr>
                <w:noProof/>
                <w:webHidden/>
              </w:rPr>
              <w:fldChar w:fldCharType="separate"/>
            </w:r>
            <w:r>
              <w:rPr>
                <w:noProof/>
                <w:webHidden/>
              </w:rPr>
              <w:t>12</w:t>
            </w:r>
            <w:r>
              <w:rPr>
                <w:noProof/>
                <w:webHidden/>
              </w:rPr>
              <w:fldChar w:fldCharType="end"/>
            </w:r>
          </w:hyperlink>
        </w:p>
        <w:p w14:paraId="0DFFBC85" w14:textId="704AACA5" w:rsidR="00BD47F8" w:rsidRDefault="00BD47F8">
          <w:pPr>
            <w:pStyle w:val="TOC1"/>
            <w:tabs>
              <w:tab w:val="right" w:leader="dot" w:pos="9016"/>
            </w:tabs>
            <w:rPr>
              <w:rFonts w:asciiTheme="minorHAnsi" w:eastAsiaTheme="minorEastAsia" w:hAnsiTheme="minorHAnsi" w:cstheme="minorBidi"/>
              <w:b w:val="0"/>
              <w:noProof/>
              <w:sz w:val="24"/>
              <w:szCs w:val="24"/>
              <w:lang w:eastAsia="en-AU"/>
            </w:rPr>
          </w:pPr>
          <w:hyperlink w:anchor="_Toc215661107" w:history="1">
            <w:r w:rsidRPr="00A41EE4">
              <w:rPr>
                <w:rStyle w:val="Hyperlink"/>
                <w:noProof/>
              </w:rPr>
              <w:t>Need more support?</w:t>
            </w:r>
            <w:r>
              <w:rPr>
                <w:noProof/>
                <w:webHidden/>
              </w:rPr>
              <w:tab/>
            </w:r>
            <w:r>
              <w:rPr>
                <w:noProof/>
                <w:webHidden/>
              </w:rPr>
              <w:fldChar w:fldCharType="begin"/>
            </w:r>
            <w:r>
              <w:rPr>
                <w:noProof/>
                <w:webHidden/>
              </w:rPr>
              <w:instrText xml:space="preserve"> PAGEREF _Toc215661107 \h </w:instrText>
            </w:r>
            <w:r>
              <w:rPr>
                <w:noProof/>
                <w:webHidden/>
              </w:rPr>
            </w:r>
            <w:r>
              <w:rPr>
                <w:noProof/>
                <w:webHidden/>
              </w:rPr>
              <w:fldChar w:fldCharType="separate"/>
            </w:r>
            <w:r>
              <w:rPr>
                <w:noProof/>
                <w:webHidden/>
              </w:rPr>
              <w:t>14</w:t>
            </w:r>
            <w:r>
              <w:rPr>
                <w:noProof/>
                <w:webHidden/>
              </w:rPr>
              <w:fldChar w:fldCharType="end"/>
            </w:r>
          </w:hyperlink>
        </w:p>
        <w:p w14:paraId="26EFEC72" w14:textId="30D1FD42" w:rsidR="00BD47F8" w:rsidRDefault="00BD47F8">
          <w:pPr>
            <w:pStyle w:val="TOC2"/>
            <w:tabs>
              <w:tab w:val="right" w:leader="dot" w:pos="9016"/>
            </w:tabs>
            <w:rPr>
              <w:rFonts w:asciiTheme="minorHAnsi" w:eastAsiaTheme="minorEastAsia" w:hAnsiTheme="minorHAnsi" w:cstheme="minorBidi"/>
              <w:noProof/>
              <w:sz w:val="24"/>
              <w:szCs w:val="24"/>
              <w:lang w:eastAsia="en-AU"/>
            </w:rPr>
          </w:pPr>
          <w:hyperlink w:anchor="_Toc215661108" w:history="1">
            <w:r w:rsidRPr="00A41EE4">
              <w:rPr>
                <w:rStyle w:val="Hyperlink"/>
                <w:noProof/>
              </w:rPr>
              <w:t>Related resources</w:t>
            </w:r>
            <w:r>
              <w:rPr>
                <w:noProof/>
                <w:webHidden/>
              </w:rPr>
              <w:tab/>
            </w:r>
            <w:r>
              <w:rPr>
                <w:noProof/>
                <w:webHidden/>
              </w:rPr>
              <w:fldChar w:fldCharType="begin"/>
            </w:r>
            <w:r>
              <w:rPr>
                <w:noProof/>
                <w:webHidden/>
              </w:rPr>
              <w:instrText xml:space="preserve"> PAGEREF _Toc215661108 \h </w:instrText>
            </w:r>
            <w:r>
              <w:rPr>
                <w:noProof/>
                <w:webHidden/>
              </w:rPr>
            </w:r>
            <w:r>
              <w:rPr>
                <w:noProof/>
                <w:webHidden/>
              </w:rPr>
              <w:fldChar w:fldCharType="separate"/>
            </w:r>
            <w:r>
              <w:rPr>
                <w:noProof/>
                <w:webHidden/>
              </w:rPr>
              <w:t>14</w:t>
            </w:r>
            <w:r>
              <w:rPr>
                <w:noProof/>
                <w:webHidden/>
              </w:rPr>
              <w:fldChar w:fldCharType="end"/>
            </w:r>
          </w:hyperlink>
        </w:p>
        <w:p w14:paraId="2D6A3656" w14:textId="5D4EA43F" w:rsidR="00C35CC5" w:rsidRDefault="00BD47F8" w:rsidP="00FB126B">
          <w:pPr>
            <w:rPr>
              <w:b/>
              <w:bCs/>
              <w:noProof/>
            </w:rPr>
          </w:pPr>
          <w:r>
            <w:rPr>
              <w:bCs/>
              <w:noProof/>
            </w:rPr>
            <w:fldChar w:fldCharType="end"/>
          </w:r>
        </w:p>
      </w:sdtContent>
    </w:sdt>
    <w:p w14:paraId="1A8CB279" w14:textId="43A5097F" w:rsidR="00F058BC" w:rsidRDefault="00F058BC">
      <w:pPr>
        <w:rPr>
          <w:rFonts w:eastAsia="Times New Roman"/>
          <w:b/>
          <w:sz w:val="36"/>
          <w:szCs w:val="36"/>
          <w:lang w:val="en-US"/>
        </w:rPr>
      </w:pPr>
      <w:bookmarkStart w:id="1" w:name="_Toc197598593"/>
      <w:bookmarkStart w:id="2" w:name="_Toc197598631"/>
      <w:r>
        <w:br w:type="page"/>
      </w:r>
    </w:p>
    <w:p w14:paraId="42C886AD" w14:textId="6C0BC4E0" w:rsidR="00D33599" w:rsidRPr="00752D96" w:rsidRDefault="00D33599" w:rsidP="00752D96">
      <w:pPr>
        <w:pStyle w:val="Heading1"/>
        <w:spacing w:after="0"/>
        <w:rPr>
          <w:sz w:val="36"/>
          <w:szCs w:val="36"/>
        </w:rPr>
      </w:pPr>
      <w:bookmarkStart w:id="3" w:name="_Toc215661099"/>
      <w:r w:rsidRPr="00752D96">
        <w:rPr>
          <w:sz w:val="36"/>
          <w:szCs w:val="36"/>
        </w:rPr>
        <w:lastRenderedPageBreak/>
        <w:t>Digital accessibility and your rights</w:t>
      </w:r>
      <w:bookmarkEnd w:id="1"/>
      <w:bookmarkEnd w:id="2"/>
      <w:bookmarkEnd w:id="3"/>
    </w:p>
    <w:p w14:paraId="4B9FA237" w14:textId="77777777" w:rsidR="00C35CC5" w:rsidRPr="00C35CC5" w:rsidRDefault="00D33599" w:rsidP="00C35CC5">
      <w:pPr>
        <w:pStyle w:val="Heading2"/>
      </w:pPr>
      <w:bookmarkStart w:id="4" w:name="_Toc197598594"/>
      <w:bookmarkStart w:id="5" w:name="_Toc197598632"/>
      <w:bookmarkStart w:id="6" w:name="_Toc215661100"/>
      <w:r w:rsidRPr="00C35CC5">
        <w:rPr>
          <w:rFonts w:eastAsiaTheme="minorHAnsi"/>
        </w:rPr>
        <w:t xml:space="preserve">Understanding </w:t>
      </w:r>
      <w:bookmarkEnd w:id="4"/>
      <w:bookmarkEnd w:id="5"/>
      <w:r w:rsidR="00E16559" w:rsidRPr="00C35CC5">
        <w:rPr>
          <w:rFonts w:eastAsiaTheme="minorHAnsi"/>
        </w:rPr>
        <w:t>the Web Content Accessibility Guidelines (WCAG)</w:t>
      </w:r>
      <w:bookmarkEnd w:id="6"/>
    </w:p>
    <w:p w14:paraId="63FE3C34" w14:textId="31E8D0D1" w:rsidR="00C35CC5" w:rsidRDefault="002055D6" w:rsidP="00C35CC5">
      <w:pPr>
        <w:rPr>
          <w:szCs w:val="28"/>
        </w:rPr>
      </w:pPr>
      <w:r w:rsidRPr="002055D6">
        <w:rPr>
          <w:szCs w:val="28"/>
        </w:rPr>
        <w:t xml:space="preserve">When </w:t>
      </w:r>
      <w:r>
        <w:rPr>
          <w:szCs w:val="28"/>
        </w:rPr>
        <w:t>people</w:t>
      </w:r>
      <w:r w:rsidRPr="002055D6">
        <w:rPr>
          <w:szCs w:val="28"/>
        </w:rPr>
        <w:t xml:space="preserve"> talk about making the web accessible, </w:t>
      </w:r>
      <w:r>
        <w:rPr>
          <w:szCs w:val="28"/>
        </w:rPr>
        <w:t>it is</w:t>
      </w:r>
      <w:r w:rsidRPr="002055D6">
        <w:rPr>
          <w:szCs w:val="28"/>
        </w:rPr>
        <w:t xml:space="preserve"> often referring to the </w:t>
      </w:r>
      <w:hyperlink r:id="rId9" w:history="1">
        <w:r w:rsidR="00B62BFB">
          <w:rPr>
            <w:rStyle w:val="Hyperlink"/>
            <w:szCs w:val="28"/>
          </w:rPr>
          <w:t>Web Content Accessibility Guidelines</w:t>
        </w:r>
      </w:hyperlink>
      <w:r w:rsidR="00B62BFB">
        <w:rPr>
          <w:szCs w:val="28"/>
        </w:rPr>
        <w:t xml:space="preserve">. </w:t>
      </w:r>
      <w:r w:rsidRPr="002055D6">
        <w:rPr>
          <w:szCs w:val="28"/>
        </w:rPr>
        <w:t xml:space="preserve">These guidelines are a global standard that help make websites, apps and digital platforms easier for everyone to use, no matter how they access the web or their </w:t>
      </w:r>
      <w:r w:rsidR="00940B3F">
        <w:rPr>
          <w:szCs w:val="28"/>
        </w:rPr>
        <w:t xml:space="preserve">personal </w:t>
      </w:r>
      <w:r w:rsidRPr="002055D6">
        <w:rPr>
          <w:szCs w:val="28"/>
        </w:rPr>
        <w:t>abilities.</w:t>
      </w:r>
    </w:p>
    <w:p w14:paraId="7EBADBA2" w14:textId="77777777" w:rsidR="00C35CC5" w:rsidRDefault="002055D6" w:rsidP="002055D6">
      <w:pPr>
        <w:rPr>
          <w:szCs w:val="28"/>
        </w:rPr>
      </w:pPr>
      <w:r w:rsidRPr="002055D6">
        <w:rPr>
          <w:szCs w:val="28"/>
        </w:rPr>
        <w:t xml:space="preserve">In Australia, the </w:t>
      </w:r>
      <w:hyperlink r:id="rId10" w:history="1">
        <w:r w:rsidRPr="002055D6">
          <w:rPr>
            <w:rStyle w:val="Hyperlink"/>
            <w:szCs w:val="28"/>
          </w:rPr>
          <w:t>Government’s Digital Service Standard</w:t>
        </w:r>
      </w:hyperlink>
      <w:r w:rsidRPr="002055D6">
        <w:rPr>
          <w:szCs w:val="28"/>
        </w:rPr>
        <w:t xml:space="preserve"> also makes sure all digital government services meet accessibility rules so everyone can use </w:t>
      </w:r>
      <w:r w:rsidR="00940B3F">
        <w:rPr>
          <w:szCs w:val="28"/>
        </w:rPr>
        <w:t>all things digital</w:t>
      </w:r>
      <w:r w:rsidRPr="002055D6">
        <w:rPr>
          <w:szCs w:val="28"/>
        </w:rPr>
        <w:t xml:space="preserve"> without</w:t>
      </w:r>
      <w:r w:rsidR="00940B3F">
        <w:rPr>
          <w:szCs w:val="28"/>
        </w:rPr>
        <w:t xml:space="preserve"> any</w:t>
      </w:r>
      <w:r w:rsidRPr="002055D6">
        <w:rPr>
          <w:szCs w:val="28"/>
        </w:rPr>
        <w:t xml:space="preserve"> barriers.</w:t>
      </w:r>
    </w:p>
    <w:p w14:paraId="56750C44" w14:textId="77777777" w:rsidR="00C35CC5" w:rsidRDefault="002055D6" w:rsidP="00C35CC5">
      <w:pPr>
        <w:rPr>
          <w:szCs w:val="28"/>
        </w:rPr>
      </w:pPr>
      <w:r w:rsidRPr="00B62BFB">
        <w:rPr>
          <w:szCs w:val="28"/>
        </w:rPr>
        <w:t>WCAG</w:t>
      </w:r>
      <w:r w:rsidRPr="002055D6">
        <w:rPr>
          <w:szCs w:val="28"/>
        </w:rPr>
        <w:t xml:space="preserve"> includes lots of recommendations to make online content more accessible, especially for people who are blind, have low vision</w:t>
      </w:r>
      <w:r w:rsidR="007553CD">
        <w:rPr>
          <w:szCs w:val="28"/>
        </w:rPr>
        <w:t xml:space="preserve"> or</w:t>
      </w:r>
      <w:r w:rsidRPr="002055D6">
        <w:rPr>
          <w:szCs w:val="28"/>
        </w:rPr>
        <w:t xml:space="preserve"> a print disability. When a website or app follows these standards, you can expect things like:</w:t>
      </w:r>
    </w:p>
    <w:p w14:paraId="50EA66CB" w14:textId="6188C186" w:rsidR="007553CD" w:rsidRPr="00C35CC5" w:rsidRDefault="002055D6" w:rsidP="00C35CC5">
      <w:pPr>
        <w:pStyle w:val="ListParagraph"/>
        <w:numPr>
          <w:ilvl w:val="0"/>
          <w:numId w:val="25"/>
        </w:numPr>
      </w:pPr>
      <w:r w:rsidRPr="00C35CC5">
        <w:t>Descriptions (alt text) for important images and graphics,</w:t>
      </w:r>
    </w:p>
    <w:p w14:paraId="78D14D78" w14:textId="4B7658D4" w:rsidR="007553CD" w:rsidRPr="00C35CC5" w:rsidRDefault="002055D6" w:rsidP="00C35CC5">
      <w:pPr>
        <w:pStyle w:val="ListParagraph"/>
        <w:numPr>
          <w:ilvl w:val="0"/>
          <w:numId w:val="25"/>
        </w:numPr>
      </w:pPr>
      <w:r w:rsidRPr="00C35CC5">
        <w:t>Captions for videos,</w:t>
      </w:r>
    </w:p>
    <w:p w14:paraId="1C88BB9C" w14:textId="77777777" w:rsidR="007553CD" w:rsidRPr="00C35CC5" w:rsidRDefault="002055D6" w:rsidP="00C35CC5">
      <w:pPr>
        <w:pStyle w:val="ListParagraph"/>
        <w:numPr>
          <w:ilvl w:val="0"/>
          <w:numId w:val="25"/>
        </w:numPr>
      </w:pPr>
      <w:r w:rsidRPr="00C35CC5">
        <w:t>Navigation that works well with screen readers and keyboards,</w:t>
      </w:r>
    </w:p>
    <w:p w14:paraId="639CDFFE" w14:textId="44921E32" w:rsidR="007553CD" w:rsidRPr="00C35CC5" w:rsidRDefault="002055D6" w:rsidP="00C35CC5">
      <w:pPr>
        <w:pStyle w:val="ListParagraph"/>
        <w:numPr>
          <w:ilvl w:val="0"/>
          <w:numId w:val="25"/>
        </w:numPr>
      </w:pPr>
      <w:r w:rsidRPr="00C35CC5">
        <w:t>Good colour contrast and the ability to adjust audio</w:t>
      </w:r>
      <w:r w:rsidR="007553CD" w:rsidRPr="00C35CC5">
        <w:t xml:space="preserve">, </w:t>
      </w:r>
      <w:r w:rsidRPr="00C35CC5">
        <w:t>like turning the volume down or pausing,</w:t>
      </w:r>
    </w:p>
    <w:p w14:paraId="5133CA52" w14:textId="77777777" w:rsidR="007553CD" w:rsidRPr="00C35CC5" w:rsidRDefault="002055D6" w:rsidP="00C35CC5">
      <w:pPr>
        <w:pStyle w:val="ListParagraph"/>
        <w:numPr>
          <w:ilvl w:val="0"/>
          <w:numId w:val="25"/>
        </w:numPr>
      </w:pPr>
      <w:r w:rsidRPr="00C35CC5">
        <w:t>The option to pause or control things like slideshows, and</w:t>
      </w:r>
    </w:p>
    <w:p w14:paraId="2136EC35" w14:textId="77777777" w:rsidR="00C35CC5" w:rsidRPr="00C35CC5" w:rsidRDefault="002055D6" w:rsidP="00C35CC5">
      <w:pPr>
        <w:pStyle w:val="ListParagraph"/>
        <w:numPr>
          <w:ilvl w:val="0"/>
          <w:numId w:val="25"/>
        </w:numPr>
      </w:pPr>
      <w:r w:rsidRPr="00C35CC5">
        <w:lastRenderedPageBreak/>
        <w:t>No flashing content that could trigger seizures</w:t>
      </w:r>
      <w:r w:rsidR="007553CD" w:rsidRPr="00C35CC5">
        <w:t xml:space="preserve">, meaning </w:t>
      </w:r>
      <w:r w:rsidRPr="00C35CC5">
        <w:t>nothing flashes more than three times per second.</w:t>
      </w:r>
    </w:p>
    <w:p w14:paraId="3AEDA2F8" w14:textId="77777777" w:rsidR="00C35CC5" w:rsidRDefault="002055D6" w:rsidP="002055D6">
      <w:pPr>
        <w:rPr>
          <w:szCs w:val="28"/>
        </w:rPr>
      </w:pPr>
      <w:r w:rsidRPr="002055D6">
        <w:rPr>
          <w:szCs w:val="28"/>
        </w:rPr>
        <w:t xml:space="preserve">In short, these guidelines help make sure the online world is easier for everyone to </w:t>
      </w:r>
      <w:r w:rsidR="00965B1D">
        <w:rPr>
          <w:szCs w:val="28"/>
        </w:rPr>
        <w:t>use.</w:t>
      </w:r>
    </w:p>
    <w:p w14:paraId="62D607E1" w14:textId="77777777" w:rsidR="00C35CC5" w:rsidRDefault="00D33599" w:rsidP="00C35CC5">
      <w:pPr>
        <w:pStyle w:val="Heading2"/>
      </w:pPr>
      <w:bookmarkStart w:id="7" w:name="_Toc197598595"/>
      <w:bookmarkStart w:id="8" w:name="_Toc197598633"/>
      <w:bookmarkStart w:id="9" w:name="_Toc215661101"/>
      <w:r w:rsidRPr="00C35CC5">
        <w:rPr>
          <w:rFonts w:eastAsiaTheme="minorHAnsi"/>
        </w:rPr>
        <w:t>The United Nations Convention on the Rights of Persons with Disabilities</w:t>
      </w:r>
      <w:bookmarkEnd w:id="7"/>
      <w:bookmarkEnd w:id="8"/>
      <w:bookmarkEnd w:id="9"/>
    </w:p>
    <w:p w14:paraId="7D85B9C6" w14:textId="0B089202" w:rsidR="00C35CC5" w:rsidRDefault="00CF29E4" w:rsidP="00C35CC5">
      <w:pPr>
        <w:rPr>
          <w:szCs w:val="28"/>
        </w:rPr>
      </w:pPr>
      <w:r w:rsidRPr="007359FD">
        <w:rPr>
          <w:szCs w:val="28"/>
        </w:rPr>
        <w:t xml:space="preserve">Everyone should be able to have access to and use websites, apps and other digital tools. </w:t>
      </w:r>
      <w:r w:rsidR="00FC217C" w:rsidRPr="007359FD">
        <w:rPr>
          <w:szCs w:val="28"/>
        </w:rPr>
        <w:t>And u</w:t>
      </w:r>
      <w:r w:rsidRPr="007359FD">
        <w:rPr>
          <w:szCs w:val="28"/>
        </w:rPr>
        <w:t xml:space="preserve">nder the </w:t>
      </w:r>
      <w:hyperlink r:id="rId11" w:history="1">
        <w:r w:rsidRPr="00A67ECD">
          <w:rPr>
            <w:rStyle w:val="Hyperlink"/>
            <w:szCs w:val="28"/>
          </w:rPr>
          <w:t>UN Convention on the Rights of Persons with Disabilities</w:t>
        </w:r>
      </w:hyperlink>
      <w:r w:rsidRPr="007359FD">
        <w:rPr>
          <w:szCs w:val="28"/>
        </w:rPr>
        <w:t xml:space="preserve">, that’s a recognised human right. </w:t>
      </w:r>
    </w:p>
    <w:p w14:paraId="1F3D3533" w14:textId="77777777" w:rsidR="00C35CC5" w:rsidRDefault="00CF29E4" w:rsidP="00C35CC5">
      <w:pPr>
        <w:rPr>
          <w:szCs w:val="28"/>
        </w:rPr>
      </w:pPr>
      <w:r w:rsidRPr="007359FD">
        <w:rPr>
          <w:szCs w:val="28"/>
        </w:rPr>
        <w:t>Australia has signed up to this agreement, which means governments and organisations are expected to make sure digital spaces are accessible to everyone, including people who are blind or have low vision.</w:t>
      </w:r>
    </w:p>
    <w:p w14:paraId="6EF25854" w14:textId="77777777" w:rsidR="00C35CC5" w:rsidRPr="00C35CC5" w:rsidRDefault="00FB1710" w:rsidP="00C35CC5">
      <w:pPr>
        <w:pStyle w:val="Heading2"/>
        <w:rPr>
          <w:rFonts w:eastAsiaTheme="minorHAnsi"/>
        </w:rPr>
      </w:pPr>
      <w:bookmarkStart w:id="10" w:name="_Toc215661102"/>
      <w:r w:rsidRPr="00C35CC5">
        <w:rPr>
          <w:rFonts w:eastAsiaTheme="minorHAnsi"/>
        </w:rPr>
        <w:t>Why digital accessibility matters under the law</w:t>
      </w:r>
      <w:bookmarkEnd w:id="10"/>
    </w:p>
    <w:p w14:paraId="3B1A913B" w14:textId="3BB02118" w:rsidR="00C35CC5" w:rsidRDefault="00FB1710" w:rsidP="00FB1710">
      <w:pPr>
        <w:rPr>
          <w:szCs w:val="28"/>
        </w:rPr>
      </w:pPr>
      <w:r w:rsidRPr="007359FD">
        <w:rPr>
          <w:szCs w:val="28"/>
        </w:rPr>
        <w:t xml:space="preserve">The </w:t>
      </w:r>
      <w:hyperlink r:id="rId12" w:history="1">
        <w:r w:rsidRPr="00EC65C9">
          <w:rPr>
            <w:rStyle w:val="Hyperlink"/>
            <w:szCs w:val="28"/>
          </w:rPr>
          <w:t>Disability Discrimination Act</w:t>
        </w:r>
      </w:hyperlink>
      <w:r w:rsidRPr="007359FD">
        <w:rPr>
          <w:szCs w:val="28"/>
        </w:rPr>
        <w:t xml:space="preserve"> (DDA) makes it illegal to treat someone unfairly because of a disability, and that includes </w:t>
      </w:r>
      <w:r w:rsidR="00EC65C9">
        <w:rPr>
          <w:szCs w:val="28"/>
        </w:rPr>
        <w:t xml:space="preserve">when someone is </w:t>
      </w:r>
      <w:r w:rsidRPr="007359FD">
        <w:rPr>
          <w:szCs w:val="28"/>
        </w:rPr>
        <w:t>online.</w:t>
      </w:r>
    </w:p>
    <w:p w14:paraId="5D895C37" w14:textId="77777777" w:rsidR="00C35CC5" w:rsidRDefault="00FB1710" w:rsidP="00C35CC5">
      <w:pPr>
        <w:rPr>
          <w:szCs w:val="28"/>
        </w:rPr>
      </w:pPr>
      <w:r w:rsidRPr="007359FD">
        <w:rPr>
          <w:szCs w:val="28"/>
        </w:rPr>
        <w:t>If a website or app is too hard to use because it’s not designed with accessibility in mind, that can count as discrimination. Sometimes it’s obvious</w:t>
      </w:r>
      <w:r w:rsidR="00232853" w:rsidRPr="007359FD">
        <w:rPr>
          <w:szCs w:val="28"/>
        </w:rPr>
        <w:t xml:space="preserve">, </w:t>
      </w:r>
      <w:r w:rsidRPr="007359FD">
        <w:rPr>
          <w:szCs w:val="28"/>
        </w:rPr>
        <w:t xml:space="preserve">like when a service refuses to make any adjustments. Other </w:t>
      </w:r>
      <w:r w:rsidRPr="007359FD">
        <w:rPr>
          <w:szCs w:val="28"/>
        </w:rPr>
        <w:lastRenderedPageBreak/>
        <w:t>times it’s less direct, like when a site has barriers that make it impossible to use with a screen reader. Either way, it’s not okay.</w:t>
      </w:r>
    </w:p>
    <w:p w14:paraId="106C87D2" w14:textId="77777777" w:rsidR="00C35CC5" w:rsidRDefault="00FB1710" w:rsidP="00FB1710">
      <w:pPr>
        <w:rPr>
          <w:szCs w:val="28"/>
        </w:rPr>
      </w:pPr>
      <w:r w:rsidRPr="007359FD">
        <w:rPr>
          <w:szCs w:val="28"/>
        </w:rPr>
        <w:t xml:space="preserve">The law covers everything from education and jobs to shopping and accessing services. And since </w:t>
      </w:r>
      <w:proofErr w:type="gramStart"/>
      <w:r w:rsidRPr="007359FD">
        <w:rPr>
          <w:szCs w:val="28"/>
        </w:rPr>
        <w:t>more and more</w:t>
      </w:r>
      <w:proofErr w:type="gramEnd"/>
      <w:r w:rsidRPr="007359FD">
        <w:rPr>
          <w:szCs w:val="28"/>
        </w:rPr>
        <w:t xml:space="preserve"> of that happens online, digital accessibility is more important than ever.</w:t>
      </w:r>
    </w:p>
    <w:p w14:paraId="44A723D3" w14:textId="77777777" w:rsidR="00C35CC5" w:rsidRDefault="00FB1710" w:rsidP="00FB1710">
      <w:pPr>
        <w:rPr>
          <w:szCs w:val="28"/>
        </w:rPr>
      </w:pPr>
      <w:r w:rsidRPr="007359FD">
        <w:rPr>
          <w:szCs w:val="28"/>
        </w:rPr>
        <w:t>The Australian Human Rights Commission</w:t>
      </w:r>
      <w:r w:rsidR="00D33FCC">
        <w:rPr>
          <w:szCs w:val="28"/>
        </w:rPr>
        <w:t xml:space="preserve"> (AHRC)</w:t>
      </w:r>
      <w:r w:rsidRPr="007359FD">
        <w:rPr>
          <w:szCs w:val="28"/>
        </w:rPr>
        <w:t xml:space="preserve"> also has a </w:t>
      </w:r>
      <w:r w:rsidR="00C44E78" w:rsidRPr="007359FD">
        <w:rPr>
          <w:szCs w:val="28"/>
        </w:rPr>
        <w:t xml:space="preserve">set of helpful </w:t>
      </w:r>
      <w:hyperlink r:id="rId13" w:history="1">
        <w:r w:rsidR="00C44E78" w:rsidRPr="007359FD">
          <w:rPr>
            <w:rStyle w:val="Hyperlink"/>
            <w:szCs w:val="28"/>
          </w:rPr>
          <w:t>guidelines on equal access to digital goods and services</w:t>
        </w:r>
      </w:hyperlink>
      <w:r w:rsidRPr="007359FD">
        <w:rPr>
          <w:szCs w:val="28"/>
        </w:rPr>
        <w:t xml:space="preserve">. It’s not law, but </w:t>
      </w:r>
      <w:r w:rsidR="00153080">
        <w:rPr>
          <w:szCs w:val="28"/>
        </w:rPr>
        <w:t>i</w:t>
      </w:r>
      <w:r w:rsidR="00232853" w:rsidRPr="007359FD">
        <w:rPr>
          <w:szCs w:val="28"/>
        </w:rPr>
        <w:t>t</w:t>
      </w:r>
      <w:r w:rsidRPr="007359FD">
        <w:rPr>
          <w:szCs w:val="28"/>
        </w:rPr>
        <w:t xml:space="preserve"> sets a clear standard for what good access should look like.</w:t>
      </w:r>
    </w:p>
    <w:p w14:paraId="06D79A5B" w14:textId="2EA32AA1" w:rsidR="00066BE4" w:rsidRPr="001F2C2C" w:rsidRDefault="001F2C2C" w:rsidP="00FB1710">
      <w:pPr>
        <w:rPr>
          <w:rStyle w:val="Hyperlink"/>
          <w:szCs w:val="28"/>
        </w:rPr>
      </w:pPr>
      <w:r>
        <w:rPr>
          <w:szCs w:val="28"/>
        </w:rPr>
        <w:fldChar w:fldCharType="begin"/>
      </w:r>
      <w:r>
        <w:rPr>
          <w:szCs w:val="28"/>
        </w:rPr>
        <w:instrText>HYPERLINK "https://www.visionaustralia.org/media/40476/download?attachment"</w:instrText>
      </w:r>
      <w:r>
        <w:rPr>
          <w:szCs w:val="28"/>
        </w:rPr>
      </w:r>
      <w:r>
        <w:rPr>
          <w:szCs w:val="28"/>
        </w:rPr>
        <w:fldChar w:fldCharType="separate"/>
      </w:r>
      <w:r w:rsidR="00066BE4" w:rsidRPr="001F2C2C">
        <w:rPr>
          <w:rStyle w:val="Hyperlink"/>
          <w:szCs w:val="28"/>
        </w:rPr>
        <w:t>Click here to read our comprehensive guide on the DDA.</w:t>
      </w:r>
    </w:p>
    <w:p w14:paraId="59BF1F34" w14:textId="77777777" w:rsidR="00C35CC5" w:rsidRPr="00C35CC5" w:rsidRDefault="001F2C2C" w:rsidP="00C35CC5">
      <w:pPr>
        <w:pStyle w:val="Heading2"/>
      </w:pPr>
      <w:r>
        <w:rPr>
          <w:sz w:val="28"/>
          <w:szCs w:val="28"/>
        </w:rPr>
        <w:fldChar w:fldCharType="end"/>
      </w:r>
      <w:bookmarkStart w:id="11" w:name="_Toc197598597"/>
      <w:bookmarkStart w:id="12" w:name="_Toc197598635"/>
      <w:bookmarkStart w:id="13" w:name="_Toc215661103"/>
      <w:r w:rsidR="00D33599" w:rsidRPr="00C35CC5">
        <w:rPr>
          <w:rFonts w:eastAsiaTheme="minorHAnsi"/>
        </w:rPr>
        <w:t xml:space="preserve">What to </w:t>
      </w:r>
      <w:r w:rsidR="00515BB3" w:rsidRPr="00C35CC5">
        <w:rPr>
          <w:rFonts w:eastAsiaTheme="minorHAnsi"/>
        </w:rPr>
        <w:t>d</w:t>
      </w:r>
      <w:r w:rsidR="00D33599" w:rsidRPr="00C35CC5">
        <w:rPr>
          <w:rFonts w:eastAsiaTheme="minorHAnsi"/>
        </w:rPr>
        <w:t xml:space="preserve">o </w:t>
      </w:r>
      <w:r w:rsidR="00515BB3" w:rsidRPr="00C35CC5">
        <w:rPr>
          <w:rFonts w:eastAsiaTheme="minorHAnsi"/>
        </w:rPr>
        <w:t>w</w:t>
      </w:r>
      <w:r w:rsidR="00D33599" w:rsidRPr="00C35CC5">
        <w:rPr>
          <w:rFonts w:eastAsiaTheme="minorHAnsi"/>
        </w:rPr>
        <w:t xml:space="preserve">hen </w:t>
      </w:r>
      <w:r w:rsidR="00515BB3" w:rsidRPr="00C35CC5">
        <w:rPr>
          <w:rFonts w:eastAsiaTheme="minorHAnsi"/>
        </w:rPr>
        <w:t>y</w:t>
      </w:r>
      <w:r w:rsidR="00D33599" w:rsidRPr="00C35CC5">
        <w:rPr>
          <w:rFonts w:eastAsiaTheme="minorHAnsi"/>
        </w:rPr>
        <w:t xml:space="preserve">ou </w:t>
      </w:r>
      <w:r w:rsidR="00515BB3" w:rsidRPr="00C35CC5">
        <w:rPr>
          <w:rFonts w:eastAsiaTheme="minorHAnsi"/>
        </w:rPr>
        <w:t>h</w:t>
      </w:r>
      <w:r w:rsidR="00D33599" w:rsidRPr="00C35CC5">
        <w:rPr>
          <w:rFonts w:eastAsiaTheme="minorHAnsi"/>
        </w:rPr>
        <w:t xml:space="preserve">it a </w:t>
      </w:r>
      <w:r w:rsidR="00515BB3" w:rsidRPr="00C35CC5">
        <w:rPr>
          <w:rFonts w:eastAsiaTheme="minorHAnsi"/>
        </w:rPr>
        <w:t>b</w:t>
      </w:r>
      <w:r w:rsidR="00D33599" w:rsidRPr="00C35CC5">
        <w:rPr>
          <w:rFonts w:eastAsiaTheme="minorHAnsi"/>
        </w:rPr>
        <w:t xml:space="preserve">arrier </w:t>
      </w:r>
      <w:r w:rsidR="00515BB3" w:rsidRPr="00C35CC5">
        <w:rPr>
          <w:rFonts w:eastAsiaTheme="minorHAnsi"/>
        </w:rPr>
        <w:t>o</w:t>
      </w:r>
      <w:r w:rsidR="00D33599" w:rsidRPr="00C35CC5">
        <w:rPr>
          <w:rFonts w:eastAsiaTheme="minorHAnsi"/>
        </w:rPr>
        <w:t xml:space="preserve">nline or in an </w:t>
      </w:r>
      <w:r w:rsidR="00515BB3" w:rsidRPr="00C35CC5">
        <w:rPr>
          <w:rFonts w:eastAsiaTheme="minorHAnsi"/>
        </w:rPr>
        <w:t>a</w:t>
      </w:r>
      <w:r w:rsidR="00D33599" w:rsidRPr="00C35CC5">
        <w:rPr>
          <w:rFonts w:eastAsiaTheme="minorHAnsi"/>
        </w:rPr>
        <w:t>pp</w:t>
      </w:r>
      <w:bookmarkEnd w:id="11"/>
      <w:bookmarkEnd w:id="12"/>
      <w:bookmarkEnd w:id="13"/>
    </w:p>
    <w:p w14:paraId="09DCD470" w14:textId="1085028A" w:rsidR="00C35CC5" w:rsidRDefault="00D33599" w:rsidP="00C35CC5">
      <w:pPr>
        <w:rPr>
          <w:szCs w:val="28"/>
        </w:rPr>
      </w:pPr>
      <w:r w:rsidRPr="00D33599">
        <w:rPr>
          <w:szCs w:val="28"/>
        </w:rPr>
        <w:t xml:space="preserve">We all know the frustration of </w:t>
      </w:r>
      <w:r w:rsidR="00B174D7" w:rsidRPr="007359FD">
        <w:rPr>
          <w:szCs w:val="28"/>
        </w:rPr>
        <w:t xml:space="preserve">coming across an issue </w:t>
      </w:r>
      <w:r w:rsidRPr="00D33599">
        <w:rPr>
          <w:szCs w:val="28"/>
        </w:rPr>
        <w:t>when using a website, app, or other digital platform</w:t>
      </w:r>
      <w:r w:rsidR="00B174D7" w:rsidRPr="007359FD">
        <w:rPr>
          <w:szCs w:val="28"/>
        </w:rPr>
        <w:t>. B</w:t>
      </w:r>
      <w:r w:rsidRPr="00D33599">
        <w:rPr>
          <w:szCs w:val="28"/>
        </w:rPr>
        <w:t xml:space="preserve">ut for people using adaptive technology, these barriers can make access impossible. You might come across things </w:t>
      </w:r>
      <w:r w:rsidR="00626695">
        <w:rPr>
          <w:szCs w:val="28"/>
        </w:rPr>
        <w:t>like</w:t>
      </w:r>
      <w:r w:rsidRPr="00D33599">
        <w:rPr>
          <w:szCs w:val="28"/>
        </w:rPr>
        <w:t>:</w:t>
      </w:r>
    </w:p>
    <w:p w14:paraId="7124D13C" w14:textId="04D8BD25" w:rsidR="00D33599" w:rsidRPr="00C35CC5" w:rsidRDefault="00D33599" w:rsidP="00C35CC5">
      <w:pPr>
        <w:pStyle w:val="ListParagraph"/>
        <w:numPr>
          <w:ilvl w:val="0"/>
          <w:numId w:val="26"/>
        </w:numPr>
      </w:pPr>
      <w:r w:rsidRPr="00C35CC5">
        <w:t>Struggling to read the content</w:t>
      </w:r>
      <w:r w:rsidR="00495D90" w:rsidRPr="00C35CC5">
        <w:t>,</w:t>
      </w:r>
    </w:p>
    <w:p w14:paraId="2C7BF065" w14:textId="13B09071" w:rsidR="00D33599" w:rsidRPr="00C35CC5" w:rsidRDefault="00D33599" w:rsidP="00C35CC5">
      <w:pPr>
        <w:pStyle w:val="ListParagraph"/>
        <w:numPr>
          <w:ilvl w:val="0"/>
          <w:numId w:val="26"/>
        </w:numPr>
      </w:pPr>
      <w:r w:rsidRPr="00C35CC5">
        <w:t>Difficulty navigating the page or app</w:t>
      </w:r>
      <w:r w:rsidR="00495D90" w:rsidRPr="00C35CC5">
        <w:t>,</w:t>
      </w:r>
    </w:p>
    <w:p w14:paraId="29C22770" w14:textId="7F55D50E" w:rsidR="00D33599" w:rsidRPr="00C35CC5" w:rsidRDefault="00D33599" w:rsidP="00C35CC5">
      <w:pPr>
        <w:pStyle w:val="ListParagraph"/>
        <w:numPr>
          <w:ilvl w:val="0"/>
          <w:numId w:val="26"/>
        </w:numPr>
      </w:pPr>
      <w:r w:rsidRPr="00C35CC5">
        <w:t>Vague or missing descriptions</w:t>
      </w:r>
      <w:r w:rsidR="00495D90" w:rsidRPr="00C35CC5">
        <w:t xml:space="preserve">, </w:t>
      </w:r>
      <w:r w:rsidRPr="00C35CC5">
        <w:t>like hearing “graphic” with no explanation</w:t>
      </w:r>
      <w:r w:rsidR="00495D90" w:rsidRPr="00C35CC5">
        <w:t>,</w:t>
      </w:r>
    </w:p>
    <w:p w14:paraId="186FB7E0" w14:textId="1ADB811C" w:rsidR="00D33599" w:rsidRPr="00C35CC5" w:rsidRDefault="00D33599" w:rsidP="00C35CC5">
      <w:pPr>
        <w:pStyle w:val="ListParagraph"/>
        <w:numPr>
          <w:ilvl w:val="0"/>
          <w:numId w:val="26"/>
        </w:numPr>
      </w:pPr>
      <w:r w:rsidRPr="00C35CC5">
        <w:t>Problems activating buttons</w:t>
      </w:r>
      <w:r w:rsidR="00495D90" w:rsidRPr="00C35CC5">
        <w:t>,</w:t>
      </w:r>
    </w:p>
    <w:p w14:paraId="10EDCB18" w14:textId="4944C438" w:rsidR="00D33599" w:rsidRPr="00C35CC5" w:rsidRDefault="00D33599" w:rsidP="00C35CC5">
      <w:pPr>
        <w:pStyle w:val="ListParagraph"/>
        <w:numPr>
          <w:ilvl w:val="0"/>
          <w:numId w:val="26"/>
        </w:numPr>
      </w:pPr>
      <w:r w:rsidRPr="00C35CC5">
        <w:t>Missing field labels in forms</w:t>
      </w:r>
      <w:r w:rsidR="00B456E2" w:rsidRPr="00C35CC5">
        <w:t>, or</w:t>
      </w:r>
    </w:p>
    <w:p w14:paraId="4B5097D0" w14:textId="77777777" w:rsidR="00C35CC5" w:rsidRPr="00C35CC5" w:rsidRDefault="00D33599" w:rsidP="00C35CC5">
      <w:pPr>
        <w:pStyle w:val="ListParagraph"/>
        <w:numPr>
          <w:ilvl w:val="0"/>
          <w:numId w:val="26"/>
        </w:numPr>
      </w:pPr>
      <w:r w:rsidRPr="00C35CC5">
        <w:t>Challenges with CAPTCHAs</w:t>
      </w:r>
      <w:r w:rsidR="00B456E2" w:rsidRPr="00C35CC5">
        <w:t>,</w:t>
      </w:r>
      <w:r w:rsidR="00626695" w:rsidRPr="00C35CC5">
        <w:t xml:space="preserve"> </w:t>
      </w:r>
      <w:r w:rsidR="00153080" w:rsidRPr="00C35CC5">
        <w:t xml:space="preserve">(that is, </w:t>
      </w:r>
      <w:r w:rsidR="00626695" w:rsidRPr="00C35CC5">
        <w:t>those</w:t>
      </w:r>
      <w:r w:rsidR="00B456E2" w:rsidRPr="00C35CC5">
        <w:t xml:space="preserve"> </w:t>
      </w:r>
      <w:r w:rsidRPr="00C35CC5">
        <w:t xml:space="preserve">tests </w:t>
      </w:r>
      <w:r w:rsidR="00626695" w:rsidRPr="00C35CC5">
        <w:t xml:space="preserve">you need to take </w:t>
      </w:r>
      <w:r w:rsidRPr="00C35CC5">
        <w:t>to check if you’re human</w:t>
      </w:r>
      <w:r w:rsidR="00153080" w:rsidRPr="00C35CC5">
        <w:t>)</w:t>
      </w:r>
      <w:r w:rsidR="00B456E2" w:rsidRPr="00C35CC5">
        <w:t>.</w:t>
      </w:r>
    </w:p>
    <w:p w14:paraId="4E85567C" w14:textId="77777777" w:rsidR="00C35CC5" w:rsidRDefault="00D33599" w:rsidP="00D33599">
      <w:pPr>
        <w:rPr>
          <w:szCs w:val="28"/>
        </w:rPr>
      </w:pPr>
      <w:r w:rsidRPr="00D33599">
        <w:rPr>
          <w:szCs w:val="28"/>
        </w:rPr>
        <w:lastRenderedPageBreak/>
        <w:t>If you come across issues like these, it’s worth trying a few basic troubleshooting steps first:</w:t>
      </w:r>
    </w:p>
    <w:p w14:paraId="30194946" w14:textId="6DDCE68B" w:rsidR="00D33599" w:rsidRPr="00C35CC5" w:rsidRDefault="00D33599" w:rsidP="00C35CC5">
      <w:pPr>
        <w:pStyle w:val="ListParagraph"/>
        <w:numPr>
          <w:ilvl w:val="0"/>
          <w:numId w:val="27"/>
        </w:numPr>
      </w:pPr>
      <w:r w:rsidRPr="00C35CC5">
        <w:t>Close your programs, restart your device, and try again</w:t>
      </w:r>
      <w:r w:rsidR="00B456E2" w:rsidRPr="00C35CC5">
        <w:t>. Sometimes the simple fix is what works</w:t>
      </w:r>
      <w:r w:rsidR="00317487" w:rsidRPr="00C35CC5">
        <w:t>,</w:t>
      </w:r>
    </w:p>
    <w:p w14:paraId="551CD706" w14:textId="002F9180" w:rsidR="00D33599" w:rsidRPr="00C35CC5" w:rsidRDefault="00D33599" w:rsidP="00C35CC5">
      <w:pPr>
        <w:pStyle w:val="ListParagraph"/>
        <w:numPr>
          <w:ilvl w:val="0"/>
          <w:numId w:val="27"/>
        </w:numPr>
      </w:pPr>
      <w:r w:rsidRPr="00C35CC5">
        <w:t>Repeat your steps to see if the same problem happens again</w:t>
      </w:r>
      <w:r w:rsidR="00317487" w:rsidRPr="00C35CC5">
        <w:t>,</w:t>
      </w:r>
    </w:p>
    <w:p w14:paraId="4E71DDCA" w14:textId="55B459BE" w:rsidR="00D33599" w:rsidRPr="00C35CC5" w:rsidRDefault="00D33599" w:rsidP="00C35CC5">
      <w:pPr>
        <w:pStyle w:val="ListParagraph"/>
        <w:numPr>
          <w:ilvl w:val="0"/>
          <w:numId w:val="27"/>
        </w:numPr>
      </w:pPr>
      <w:r w:rsidRPr="00C35CC5">
        <w:t>Chat with others who use similar adaptive technology</w:t>
      </w:r>
      <w:r w:rsidR="00317487" w:rsidRPr="00C35CC5">
        <w:t xml:space="preserve">, </w:t>
      </w:r>
      <w:r w:rsidR="006D3A66" w:rsidRPr="00C35CC5">
        <w:t>or</w:t>
      </w:r>
    </w:p>
    <w:p w14:paraId="6224C63D" w14:textId="55504B1B" w:rsidR="00C35CC5" w:rsidRPr="00C35CC5" w:rsidRDefault="00D33599" w:rsidP="00C35CC5">
      <w:pPr>
        <w:pStyle w:val="ListParagraph"/>
        <w:numPr>
          <w:ilvl w:val="0"/>
          <w:numId w:val="27"/>
        </w:numPr>
      </w:pPr>
      <w:r w:rsidRPr="00C35CC5">
        <w:t>Reach out to Vision Australia’s Adaptive Technology Helpdesk for guidance</w:t>
      </w:r>
      <w:r w:rsidR="00317487" w:rsidRPr="00C35CC5">
        <w:t xml:space="preserve">. You can </w:t>
      </w:r>
      <w:r w:rsidRPr="00C35CC5">
        <w:t xml:space="preserve">call </w:t>
      </w:r>
      <w:r w:rsidR="00317487" w:rsidRPr="00C35CC5">
        <w:t xml:space="preserve">them </w:t>
      </w:r>
      <w:r w:rsidRPr="00C35CC5">
        <w:t>1300</w:t>
      </w:r>
      <w:r w:rsidR="00204F5D">
        <w:t> </w:t>
      </w:r>
      <w:r w:rsidRPr="00C35CC5">
        <w:t>847</w:t>
      </w:r>
      <w:r w:rsidR="00204F5D">
        <w:t> </w:t>
      </w:r>
      <w:r w:rsidRPr="00C35CC5">
        <w:t xml:space="preserve">466 or email </w:t>
      </w:r>
      <w:hyperlink r:id="rId14" w:history="1">
        <w:r w:rsidRPr="00C35CC5">
          <w:rPr>
            <w:rStyle w:val="Hyperlink"/>
          </w:rPr>
          <w:t>athelp@visionaustralia.org</w:t>
        </w:r>
      </w:hyperlink>
    </w:p>
    <w:p w14:paraId="256C866E" w14:textId="77777777" w:rsidR="00C35CC5" w:rsidRDefault="00D33599" w:rsidP="00D33599">
      <w:pPr>
        <w:rPr>
          <w:szCs w:val="28"/>
        </w:rPr>
      </w:pPr>
      <w:r w:rsidRPr="00D33599">
        <w:rPr>
          <w:szCs w:val="28"/>
        </w:rPr>
        <w:t>It can</w:t>
      </w:r>
      <w:r w:rsidR="006D3A66">
        <w:rPr>
          <w:szCs w:val="28"/>
        </w:rPr>
        <w:t xml:space="preserve"> also</w:t>
      </w:r>
      <w:r w:rsidRPr="00D33599">
        <w:rPr>
          <w:szCs w:val="28"/>
        </w:rPr>
        <w:t xml:space="preserve"> be helpful to check whether others are having the same issues, or if it might be something specific to your own setup. You can connect with others through email lists or social media groups focused on adaptive technology (see </w:t>
      </w:r>
      <w:hyperlink w:anchor="_Related_resources" w:history="1">
        <w:r w:rsidRPr="00D33599">
          <w:rPr>
            <w:rStyle w:val="Hyperlink"/>
            <w:szCs w:val="28"/>
          </w:rPr>
          <w:t>Related Resources</w:t>
        </w:r>
      </w:hyperlink>
      <w:r w:rsidRPr="00D33599">
        <w:rPr>
          <w:szCs w:val="28"/>
        </w:rPr>
        <w:t>).</w:t>
      </w:r>
    </w:p>
    <w:p w14:paraId="03FE7611" w14:textId="77777777" w:rsidR="00C35CC5" w:rsidRPr="00C35CC5" w:rsidRDefault="00D33599" w:rsidP="00C35CC5">
      <w:pPr>
        <w:pStyle w:val="Heading3"/>
      </w:pPr>
      <w:bookmarkStart w:id="14" w:name="_Toc197598600"/>
      <w:bookmarkStart w:id="15" w:name="_Toc197598638"/>
      <w:r w:rsidRPr="00C35CC5">
        <w:rPr>
          <w:rFonts w:eastAsiaTheme="minorHAnsi"/>
        </w:rPr>
        <w:t xml:space="preserve">Contact the </w:t>
      </w:r>
      <w:r w:rsidR="00D4116B" w:rsidRPr="00C35CC5">
        <w:rPr>
          <w:rFonts w:eastAsiaTheme="minorHAnsi"/>
        </w:rPr>
        <w:t>p</w:t>
      </w:r>
      <w:r w:rsidRPr="00C35CC5">
        <w:rPr>
          <w:rFonts w:eastAsiaTheme="minorHAnsi"/>
        </w:rPr>
        <w:t>rovider</w:t>
      </w:r>
      <w:bookmarkEnd w:id="14"/>
      <w:bookmarkEnd w:id="15"/>
    </w:p>
    <w:p w14:paraId="4A6C62F4" w14:textId="0DFED357" w:rsidR="00C35CC5" w:rsidRDefault="00A26DE1" w:rsidP="00C35CC5">
      <w:pPr>
        <w:rPr>
          <w:szCs w:val="28"/>
        </w:rPr>
      </w:pPr>
      <w:r w:rsidRPr="007359FD">
        <w:rPr>
          <w:szCs w:val="28"/>
        </w:rPr>
        <w:t xml:space="preserve">If you're trying to get information directly from a business, like your utility provider, a health service, or a government agency and it's not in an accessible format, don’t hesitate to ask for it in a way that works for you. </w:t>
      </w:r>
    </w:p>
    <w:p w14:paraId="661613C3" w14:textId="77777777" w:rsidR="00C35CC5" w:rsidRDefault="00A26DE1" w:rsidP="00A26DE1">
      <w:pPr>
        <w:rPr>
          <w:szCs w:val="28"/>
        </w:rPr>
      </w:pPr>
      <w:r w:rsidRPr="007359FD">
        <w:rPr>
          <w:szCs w:val="28"/>
        </w:rPr>
        <w:t xml:space="preserve">Things like bills or educational materials can usually be easily turned into accessible formats if you just ask. </w:t>
      </w:r>
      <w:r w:rsidR="00DD7423" w:rsidRPr="007359FD">
        <w:rPr>
          <w:szCs w:val="28"/>
        </w:rPr>
        <w:t xml:space="preserve">Our </w:t>
      </w:r>
      <w:hyperlink r:id="rId15" w:history="1">
        <w:r w:rsidR="00DD7423" w:rsidRPr="00190F7D">
          <w:rPr>
            <w:rStyle w:val="Hyperlink"/>
            <w:szCs w:val="28"/>
          </w:rPr>
          <w:t>Print Access</w:t>
        </w:r>
      </w:hyperlink>
      <w:r w:rsidR="00DD7423" w:rsidRPr="007359FD">
        <w:rPr>
          <w:szCs w:val="28"/>
        </w:rPr>
        <w:t xml:space="preserve"> team at Vision Australia can also support you in this.</w:t>
      </w:r>
    </w:p>
    <w:p w14:paraId="5DBE5D19" w14:textId="77777777" w:rsidR="00C35CC5" w:rsidRDefault="00A26DE1" w:rsidP="00C35CC5">
      <w:pPr>
        <w:keepNext/>
        <w:keepLines/>
        <w:rPr>
          <w:szCs w:val="28"/>
        </w:rPr>
      </w:pPr>
      <w:r w:rsidRPr="007359FD">
        <w:rPr>
          <w:szCs w:val="28"/>
        </w:rPr>
        <w:lastRenderedPageBreak/>
        <w:t>Be clear about what you're trying to access, where or how you're trying to do it and how it's been a problem for you. If the info</w:t>
      </w:r>
      <w:r w:rsidR="00DD7423" w:rsidRPr="007359FD">
        <w:rPr>
          <w:szCs w:val="28"/>
        </w:rPr>
        <w:t>rmation</w:t>
      </w:r>
      <w:r w:rsidRPr="007359FD">
        <w:rPr>
          <w:szCs w:val="28"/>
        </w:rPr>
        <w:t xml:space="preserve"> isn’t accessible, your first step is to reach out to the business or service directly. </w:t>
      </w:r>
    </w:p>
    <w:p w14:paraId="1AE0E41A" w14:textId="78011CE4" w:rsidR="00AB39A8" w:rsidRPr="00CC09B3" w:rsidRDefault="00A26DE1" w:rsidP="00A26DE1">
      <w:pPr>
        <w:rPr>
          <w:szCs w:val="28"/>
        </w:rPr>
      </w:pPr>
      <w:r w:rsidRPr="007359FD">
        <w:rPr>
          <w:szCs w:val="28"/>
        </w:rPr>
        <w:t>For issues with websites or apps, ask to speak with someone who handles technical access issues</w:t>
      </w:r>
      <w:r w:rsidR="00AB39A8" w:rsidRPr="007359FD">
        <w:rPr>
          <w:szCs w:val="28"/>
        </w:rPr>
        <w:t xml:space="preserve">, </w:t>
      </w:r>
      <w:r w:rsidRPr="007359FD">
        <w:rPr>
          <w:szCs w:val="28"/>
        </w:rPr>
        <w:t xml:space="preserve">this way you’ll likely reach someone who knows what they're doing. </w:t>
      </w:r>
      <w:r w:rsidR="00AB39A8" w:rsidRPr="007359FD">
        <w:rPr>
          <w:szCs w:val="28"/>
        </w:rPr>
        <w:t xml:space="preserve"> </w:t>
      </w:r>
      <w:r w:rsidRPr="007359FD">
        <w:rPr>
          <w:szCs w:val="28"/>
        </w:rPr>
        <w:t>Look for an ‘Accessibility’ link on the website, which could point you in the right direction, or check the "Contact Us" section. If all they offer is a web form, be sure to save a copy of what you send and note the time and date.</w:t>
      </w:r>
    </w:p>
    <w:p w14:paraId="392FC8AD" w14:textId="77777777" w:rsidR="00C35CC5" w:rsidRDefault="00D33599" w:rsidP="00C35CC5">
      <w:pPr>
        <w:pStyle w:val="Heading3"/>
      </w:pPr>
      <w:bookmarkStart w:id="16" w:name="_Toc197598601"/>
      <w:bookmarkStart w:id="17" w:name="_Toc197598639"/>
      <w:bookmarkStart w:id="18" w:name="_Toc215661104"/>
      <w:r w:rsidRPr="00072AAA">
        <w:rPr>
          <w:rStyle w:val="Heading2Char"/>
          <w:rFonts w:eastAsiaTheme="minorHAnsi"/>
          <w:sz w:val="32"/>
          <w:szCs w:val="32"/>
        </w:rPr>
        <w:t xml:space="preserve">Key </w:t>
      </w:r>
      <w:r w:rsidR="004951BF" w:rsidRPr="00072AAA">
        <w:rPr>
          <w:rStyle w:val="Heading2Char"/>
          <w:rFonts w:eastAsiaTheme="minorHAnsi"/>
          <w:sz w:val="32"/>
          <w:szCs w:val="32"/>
        </w:rPr>
        <w:t>i</w:t>
      </w:r>
      <w:r w:rsidRPr="00072AAA">
        <w:rPr>
          <w:rStyle w:val="Heading2Char"/>
          <w:rFonts w:eastAsiaTheme="minorHAnsi"/>
          <w:sz w:val="32"/>
          <w:szCs w:val="32"/>
        </w:rPr>
        <w:t xml:space="preserve">nformation to </w:t>
      </w:r>
      <w:r w:rsidR="004951BF" w:rsidRPr="00072AAA">
        <w:rPr>
          <w:rStyle w:val="Heading2Char"/>
          <w:rFonts w:eastAsiaTheme="minorHAnsi"/>
          <w:sz w:val="32"/>
          <w:szCs w:val="32"/>
        </w:rPr>
        <w:t>i</w:t>
      </w:r>
      <w:r w:rsidRPr="00072AAA">
        <w:rPr>
          <w:rStyle w:val="Heading2Char"/>
          <w:rFonts w:eastAsiaTheme="minorHAnsi"/>
          <w:sz w:val="32"/>
          <w:szCs w:val="32"/>
        </w:rPr>
        <w:t>nclude</w:t>
      </w:r>
      <w:bookmarkEnd w:id="16"/>
      <w:bookmarkEnd w:id="17"/>
      <w:bookmarkEnd w:id="18"/>
    </w:p>
    <w:p w14:paraId="71C74B4C" w14:textId="3F22E81F" w:rsidR="00C35CC5" w:rsidRDefault="00D33599" w:rsidP="00C35CC5">
      <w:pPr>
        <w:rPr>
          <w:szCs w:val="28"/>
        </w:rPr>
      </w:pPr>
      <w:r w:rsidRPr="00D33599">
        <w:rPr>
          <w:szCs w:val="28"/>
        </w:rPr>
        <w:t>When contacting an organisation, consider including the following in your email or letter:</w:t>
      </w:r>
    </w:p>
    <w:p w14:paraId="5064C12C" w14:textId="6B06751A" w:rsidR="004951BF" w:rsidRPr="00C35CC5" w:rsidRDefault="00D33599" w:rsidP="00C35CC5">
      <w:pPr>
        <w:pStyle w:val="ListParagraph"/>
        <w:numPr>
          <w:ilvl w:val="0"/>
          <w:numId w:val="28"/>
        </w:numPr>
        <w:rPr>
          <w:szCs w:val="28"/>
        </w:rPr>
      </w:pPr>
      <w:r w:rsidRPr="00C35CC5">
        <w:rPr>
          <w:b/>
          <w:bCs/>
          <w:szCs w:val="28"/>
        </w:rPr>
        <w:t xml:space="preserve">Subject </w:t>
      </w:r>
      <w:r w:rsidR="004951BF" w:rsidRPr="00C35CC5">
        <w:rPr>
          <w:b/>
          <w:bCs/>
          <w:szCs w:val="28"/>
        </w:rPr>
        <w:t>l</w:t>
      </w:r>
      <w:r w:rsidRPr="00C35CC5">
        <w:rPr>
          <w:b/>
          <w:bCs/>
          <w:szCs w:val="28"/>
        </w:rPr>
        <w:t>ine:</w:t>
      </w:r>
      <w:r w:rsidRPr="00C35CC5">
        <w:rPr>
          <w:szCs w:val="28"/>
        </w:rPr>
        <w:t xml:space="preserve"> Clearly identify your message as relating to digital accessibility for people with disabilities. Mention “technical access issues with the website or app” to increase the chance it will be escalated.</w:t>
      </w:r>
    </w:p>
    <w:p w14:paraId="0A0BB108" w14:textId="4D17F732" w:rsidR="00D33599" w:rsidRPr="00C35CC5" w:rsidRDefault="00D33599" w:rsidP="00C35CC5">
      <w:pPr>
        <w:pStyle w:val="ListParagraph"/>
        <w:numPr>
          <w:ilvl w:val="0"/>
          <w:numId w:val="28"/>
        </w:numPr>
        <w:rPr>
          <w:szCs w:val="28"/>
        </w:rPr>
      </w:pPr>
      <w:r w:rsidRPr="00C35CC5">
        <w:rPr>
          <w:b/>
          <w:bCs/>
          <w:szCs w:val="28"/>
        </w:rPr>
        <w:t xml:space="preserve">Your </w:t>
      </w:r>
      <w:r w:rsidR="004951BF" w:rsidRPr="00C35CC5">
        <w:rPr>
          <w:b/>
          <w:bCs/>
          <w:szCs w:val="28"/>
        </w:rPr>
        <w:t>c</w:t>
      </w:r>
      <w:r w:rsidRPr="00C35CC5">
        <w:rPr>
          <w:b/>
          <w:bCs/>
          <w:szCs w:val="28"/>
        </w:rPr>
        <w:t>ircumstances:</w:t>
      </w:r>
      <w:r w:rsidRPr="00C35CC5">
        <w:rPr>
          <w:szCs w:val="28"/>
        </w:rPr>
        <w:t xml:space="preserve"> Briefly explain your vision </w:t>
      </w:r>
      <w:r w:rsidR="00AD4D1D" w:rsidRPr="00C35CC5">
        <w:rPr>
          <w:szCs w:val="28"/>
        </w:rPr>
        <w:t>condition</w:t>
      </w:r>
      <w:r w:rsidRPr="00C35CC5">
        <w:rPr>
          <w:szCs w:val="28"/>
        </w:rPr>
        <w:t xml:space="preserve"> and how you access web pages or apps.</w:t>
      </w:r>
    </w:p>
    <w:p w14:paraId="546188E9" w14:textId="39D0B4E1" w:rsidR="004951BF" w:rsidRPr="00C35CC5" w:rsidRDefault="00D33599" w:rsidP="00C35CC5">
      <w:pPr>
        <w:pStyle w:val="ListParagraph"/>
        <w:numPr>
          <w:ilvl w:val="0"/>
          <w:numId w:val="28"/>
        </w:numPr>
        <w:rPr>
          <w:szCs w:val="28"/>
        </w:rPr>
      </w:pPr>
      <w:r w:rsidRPr="00C35CC5">
        <w:rPr>
          <w:b/>
          <w:bCs/>
          <w:szCs w:val="28"/>
        </w:rPr>
        <w:t xml:space="preserve">Your </w:t>
      </w:r>
      <w:r w:rsidR="004951BF" w:rsidRPr="00C35CC5">
        <w:rPr>
          <w:b/>
          <w:bCs/>
          <w:szCs w:val="28"/>
        </w:rPr>
        <w:t>r</w:t>
      </w:r>
      <w:r w:rsidRPr="00C35CC5">
        <w:rPr>
          <w:b/>
          <w:bCs/>
          <w:szCs w:val="28"/>
        </w:rPr>
        <w:t xml:space="preserve">elationship to the </w:t>
      </w:r>
      <w:r w:rsidR="004951BF" w:rsidRPr="00C35CC5">
        <w:rPr>
          <w:b/>
          <w:bCs/>
          <w:szCs w:val="28"/>
        </w:rPr>
        <w:t>o</w:t>
      </w:r>
      <w:r w:rsidRPr="00C35CC5">
        <w:rPr>
          <w:b/>
          <w:bCs/>
          <w:szCs w:val="28"/>
        </w:rPr>
        <w:t>rganisation:</w:t>
      </w:r>
      <w:r w:rsidRPr="00C35CC5">
        <w:rPr>
          <w:szCs w:val="28"/>
        </w:rPr>
        <w:t xml:space="preserve"> Are you a customer, or did you visit the site or app for another reason?</w:t>
      </w:r>
    </w:p>
    <w:p w14:paraId="4D5699AA" w14:textId="2B7E9931" w:rsidR="004951BF" w:rsidRPr="00C35CC5" w:rsidRDefault="00D33599" w:rsidP="00C35CC5">
      <w:pPr>
        <w:pStyle w:val="ListParagraph"/>
        <w:numPr>
          <w:ilvl w:val="0"/>
          <w:numId w:val="28"/>
        </w:numPr>
        <w:rPr>
          <w:szCs w:val="28"/>
        </w:rPr>
      </w:pPr>
      <w:r w:rsidRPr="00C35CC5">
        <w:rPr>
          <w:b/>
          <w:bCs/>
          <w:szCs w:val="28"/>
        </w:rPr>
        <w:t xml:space="preserve">Website or </w:t>
      </w:r>
      <w:r w:rsidR="004951BF" w:rsidRPr="00C35CC5">
        <w:rPr>
          <w:b/>
          <w:bCs/>
          <w:szCs w:val="28"/>
        </w:rPr>
        <w:t>a</w:t>
      </w:r>
      <w:r w:rsidRPr="00C35CC5">
        <w:rPr>
          <w:b/>
          <w:bCs/>
          <w:szCs w:val="28"/>
        </w:rPr>
        <w:t xml:space="preserve">pp </w:t>
      </w:r>
      <w:r w:rsidR="004951BF" w:rsidRPr="00C35CC5">
        <w:rPr>
          <w:b/>
          <w:bCs/>
          <w:szCs w:val="28"/>
        </w:rPr>
        <w:t>d</w:t>
      </w:r>
      <w:r w:rsidRPr="00C35CC5">
        <w:rPr>
          <w:b/>
          <w:bCs/>
          <w:szCs w:val="28"/>
        </w:rPr>
        <w:t>etails:</w:t>
      </w:r>
      <w:r w:rsidRPr="00C35CC5">
        <w:rPr>
          <w:szCs w:val="28"/>
        </w:rPr>
        <w:t xml:space="preserve"> Provide the exact web address or app name where the problem occurred.</w:t>
      </w:r>
    </w:p>
    <w:p w14:paraId="071F8CE8" w14:textId="325EBA7F" w:rsidR="00D33599" w:rsidRPr="00C35CC5" w:rsidRDefault="00D33599" w:rsidP="00C35CC5">
      <w:pPr>
        <w:pStyle w:val="ListParagraph"/>
        <w:numPr>
          <w:ilvl w:val="0"/>
          <w:numId w:val="28"/>
        </w:numPr>
        <w:rPr>
          <w:szCs w:val="28"/>
        </w:rPr>
      </w:pPr>
      <w:r w:rsidRPr="00C35CC5">
        <w:rPr>
          <w:b/>
          <w:bCs/>
          <w:szCs w:val="28"/>
        </w:rPr>
        <w:lastRenderedPageBreak/>
        <w:t xml:space="preserve">What </w:t>
      </w:r>
      <w:r w:rsidR="004951BF" w:rsidRPr="00C35CC5">
        <w:rPr>
          <w:b/>
          <w:bCs/>
          <w:szCs w:val="28"/>
        </w:rPr>
        <w:t>h</w:t>
      </w:r>
      <w:r w:rsidRPr="00C35CC5">
        <w:rPr>
          <w:b/>
          <w:bCs/>
          <w:szCs w:val="28"/>
        </w:rPr>
        <w:t>appened:</w:t>
      </w:r>
      <w:r w:rsidRPr="00C35CC5">
        <w:rPr>
          <w:szCs w:val="28"/>
        </w:rPr>
        <w:t xml:space="preserve"> Describe the steps you took</w:t>
      </w:r>
      <w:r w:rsidR="00D13AA5" w:rsidRPr="00C35CC5">
        <w:rPr>
          <w:szCs w:val="28"/>
        </w:rPr>
        <w:t xml:space="preserve">, </w:t>
      </w:r>
      <w:r w:rsidR="00C77AF0" w:rsidRPr="00C35CC5">
        <w:rPr>
          <w:szCs w:val="28"/>
        </w:rPr>
        <w:t xml:space="preserve">and </w:t>
      </w:r>
      <w:r w:rsidRPr="00C35CC5">
        <w:rPr>
          <w:szCs w:val="28"/>
        </w:rPr>
        <w:t>what was or wasn’t read aloud by your screen reader.</w:t>
      </w:r>
    </w:p>
    <w:p w14:paraId="606D5747" w14:textId="26FBFDF1" w:rsidR="00D33599" w:rsidRPr="00C35CC5" w:rsidRDefault="00D33599" w:rsidP="00C35CC5">
      <w:pPr>
        <w:pStyle w:val="ListParagraph"/>
        <w:numPr>
          <w:ilvl w:val="0"/>
          <w:numId w:val="28"/>
        </w:numPr>
        <w:rPr>
          <w:szCs w:val="28"/>
        </w:rPr>
      </w:pPr>
      <w:r w:rsidRPr="00C35CC5">
        <w:rPr>
          <w:b/>
          <w:bCs/>
          <w:szCs w:val="28"/>
        </w:rPr>
        <w:t>Impact:</w:t>
      </w:r>
      <w:r w:rsidRPr="00C35CC5">
        <w:rPr>
          <w:szCs w:val="28"/>
        </w:rPr>
        <w:t xml:space="preserve"> Explain how the inaccessibility affected </w:t>
      </w:r>
      <w:r w:rsidR="002022A7" w:rsidRPr="00C35CC5">
        <w:rPr>
          <w:szCs w:val="28"/>
        </w:rPr>
        <w:t>you.</w:t>
      </w:r>
    </w:p>
    <w:p w14:paraId="5DBA2512" w14:textId="1F6E3F3F" w:rsidR="00D33599" w:rsidRPr="00C35CC5" w:rsidRDefault="00D33599" w:rsidP="00C35CC5">
      <w:pPr>
        <w:pStyle w:val="ListParagraph"/>
        <w:numPr>
          <w:ilvl w:val="0"/>
          <w:numId w:val="28"/>
        </w:numPr>
        <w:rPr>
          <w:szCs w:val="28"/>
        </w:rPr>
      </w:pPr>
      <w:r w:rsidRPr="00C35CC5">
        <w:rPr>
          <w:b/>
          <w:bCs/>
          <w:szCs w:val="28"/>
        </w:rPr>
        <w:t xml:space="preserve">Why </w:t>
      </w:r>
      <w:r w:rsidR="004951BF" w:rsidRPr="00C35CC5">
        <w:rPr>
          <w:b/>
          <w:bCs/>
          <w:szCs w:val="28"/>
        </w:rPr>
        <w:t>a</w:t>
      </w:r>
      <w:r w:rsidRPr="00C35CC5">
        <w:rPr>
          <w:b/>
          <w:bCs/>
          <w:szCs w:val="28"/>
        </w:rPr>
        <w:t xml:space="preserve">ccessibility </w:t>
      </w:r>
      <w:r w:rsidR="004951BF" w:rsidRPr="00C35CC5">
        <w:rPr>
          <w:b/>
          <w:bCs/>
          <w:szCs w:val="28"/>
        </w:rPr>
        <w:t>m</w:t>
      </w:r>
      <w:r w:rsidRPr="00C35CC5">
        <w:rPr>
          <w:b/>
          <w:bCs/>
          <w:szCs w:val="28"/>
        </w:rPr>
        <w:t>atters:</w:t>
      </w:r>
      <w:r w:rsidRPr="00C35CC5">
        <w:rPr>
          <w:szCs w:val="28"/>
        </w:rPr>
        <w:t xml:space="preserve"> Point out benefits like maintaining good customer relationships, inclusivity and business sense</w:t>
      </w:r>
      <w:r w:rsidR="002022A7" w:rsidRPr="00C35CC5">
        <w:rPr>
          <w:szCs w:val="28"/>
        </w:rPr>
        <w:t xml:space="preserve">, </w:t>
      </w:r>
      <w:r w:rsidRPr="00C35CC5">
        <w:rPr>
          <w:szCs w:val="28"/>
        </w:rPr>
        <w:t>especially if you’ve been a loyal customer.</w:t>
      </w:r>
    </w:p>
    <w:p w14:paraId="492CFB0E" w14:textId="05AAE600" w:rsidR="00D33599" w:rsidRPr="00C35CC5" w:rsidRDefault="00D33599" w:rsidP="00C35CC5">
      <w:pPr>
        <w:pStyle w:val="ListParagraph"/>
        <w:numPr>
          <w:ilvl w:val="0"/>
          <w:numId w:val="28"/>
        </w:numPr>
        <w:rPr>
          <w:szCs w:val="28"/>
        </w:rPr>
      </w:pPr>
      <w:r w:rsidRPr="00C35CC5">
        <w:rPr>
          <w:b/>
          <w:bCs/>
          <w:szCs w:val="28"/>
        </w:rPr>
        <w:t xml:space="preserve">Technical </w:t>
      </w:r>
      <w:r w:rsidR="009E45BA" w:rsidRPr="00C35CC5">
        <w:rPr>
          <w:b/>
          <w:bCs/>
          <w:szCs w:val="28"/>
        </w:rPr>
        <w:t>d</w:t>
      </w:r>
      <w:r w:rsidRPr="00C35CC5">
        <w:rPr>
          <w:b/>
          <w:bCs/>
          <w:szCs w:val="28"/>
        </w:rPr>
        <w:t>etails</w:t>
      </w:r>
      <w:r w:rsidRPr="00C35CC5">
        <w:rPr>
          <w:szCs w:val="28"/>
        </w:rPr>
        <w:t>: Include your operating system, browser and screen reader or app version.</w:t>
      </w:r>
    </w:p>
    <w:p w14:paraId="7BA778EE" w14:textId="77777777" w:rsidR="00C35CC5" w:rsidRPr="00C35CC5" w:rsidRDefault="00D33599" w:rsidP="00C35CC5">
      <w:pPr>
        <w:pStyle w:val="ListParagraph"/>
        <w:numPr>
          <w:ilvl w:val="0"/>
          <w:numId w:val="28"/>
        </w:numPr>
      </w:pPr>
      <w:r w:rsidRPr="00C35CC5">
        <w:rPr>
          <w:b/>
          <w:bCs/>
          <w:szCs w:val="28"/>
        </w:rPr>
        <w:t xml:space="preserve">Your </w:t>
      </w:r>
      <w:r w:rsidR="009E45BA" w:rsidRPr="00C35CC5">
        <w:rPr>
          <w:b/>
          <w:bCs/>
          <w:szCs w:val="28"/>
        </w:rPr>
        <w:t>r</w:t>
      </w:r>
      <w:r w:rsidRPr="00C35CC5">
        <w:rPr>
          <w:b/>
          <w:bCs/>
          <w:szCs w:val="28"/>
        </w:rPr>
        <w:t>equest</w:t>
      </w:r>
      <w:r w:rsidRPr="00C35CC5">
        <w:rPr>
          <w:szCs w:val="28"/>
        </w:rPr>
        <w:t>: Ask what actions the organisation will take and request a timeline for a response.</w:t>
      </w:r>
    </w:p>
    <w:p w14:paraId="77B7DEFB" w14:textId="77777777" w:rsidR="00C35CC5" w:rsidRDefault="000D4CD8" w:rsidP="00C35CC5">
      <w:pPr>
        <w:rPr>
          <w:szCs w:val="28"/>
        </w:rPr>
      </w:pPr>
      <w:r w:rsidRPr="000D4CD8">
        <w:rPr>
          <w:szCs w:val="28"/>
        </w:rPr>
        <w:t xml:space="preserve">If you're raising an issue about accessibility, you don’t need to get technical, just describe your experience clearly. For example, you might say, “I’m blind and use screen reading software,” or “I rely on keyboard navigation and couldn’t reach the submit button.” </w:t>
      </w:r>
    </w:p>
    <w:p w14:paraId="5F552731" w14:textId="77777777" w:rsidR="00C35CC5" w:rsidRDefault="000D4CD8" w:rsidP="00C35CC5">
      <w:pPr>
        <w:rPr>
          <w:szCs w:val="28"/>
        </w:rPr>
      </w:pPr>
      <w:r w:rsidRPr="000D4CD8">
        <w:rPr>
          <w:szCs w:val="28"/>
        </w:rPr>
        <w:t>It’s also helpful to include what software or tools you use, like screen magnifiers, synthetic voices or braille displays. Try to explain what you were doing and what went wrong. For example, “I was trying to buy something on your website, but my screen reader just kept saying ‘graphic’ with no description,” or “The links didn’t make sense when read aloud.” These real-life examples help others understand the barriers you're facing.</w:t>
      </w:r>
    </w:p>
    <w:p w14:paraId="4BB8524D" w14:textId="63F23E84" w:rsidR="004B4464" w:rsidRPr="00CC09B3" w:rsidRDefault="00D33599" w:rsidP="00C35CC5">
      <w:pPr>
        <w:rPr>
          <w:szCs w:val="28"/>
        </w:rPr>
      </w:pPr>
      <w:r w:rsidRPr="00D33599">
        <w:rPr>
          <w:szCs w:val="28"/>
        </w:rPr>
        <w:t xml:space="preserve">A </w:t>
      </w:r>
      <w:hyperlink w:anchor="_Sample_email" w:history="1">
        <w:r w:rsidR="009E45BA" w:rsidRPr="005662AC">
          <w:rPr>
            <w:rStyle w:val="Hyperlink"/>
            <w:szCs w:val="28"/>
          </w:rPr>
          <w:t>sample email that can also be used as a letter</w:t>
        </w:r>
      </w:hyperlink>
      <w:r w:rsidR="009E45BA" w:rsidRPr="005662AC">
        <w:rPr>
          <w:szCs w:val="28"/>
        </w:rPr>
        <w:t xml:space="preserve"> </w:t>
      </w:r>
      <w:r w:rsidRPr="00D33599">
        <w:rPr>
          <w:szCs w:val="28"/>
        </w:rPr>
        <w:t>is provided at the end of this document to help guide your own communications</w:t>
      </w:r>
      <w:r w:rsidR="00CC09B3">
        <w:rPr>
          <w:szCs w:val="28"/>
        </w:rPr>
        <w:t>.</w:t>
      </w:r>
    </w:p>
    <w:p w14:paraId="5982C6C1" w14:textId="77777777" w:rsidR="00C35CC5" w:rsidRPr="00C35CC5" w:rsidRDefault="00D33599" w:rsidP="00C35CC5">
      <w:pPr>
        <w:pStyle w:val="Heading3"/>
      </w:pPr>
      <w:bookmarkStart w:id="19" w:name="_Toc197598602"/>
      <w:bookmarkStart w:id="20" w:name="_Toc197598640"/>
      <w:r w:rsidRPr="00C35CC5">
        <w:rPr>
          <w:rFonts w:eastAsiaTheme="minorHAnsi"/>
        </w:rPr>
        <w:lastRenderedPageBreak/>
        <w:t xml:space="preserve">Making a </w:t>
      </w:r>
      <w:r w:rsidR="0039132A" w:rsidRPr="00C35CC5">
        <w:rPr>
          <w:rFonts w:eastAsiaTheme="minorHAnsi"/>
        </w:rPr>
        <w:t>c</w:t>
      </w:r>
      <w:r w:rsidRPr="00C35CC5">
        <w:rPr>
          <w:rFonts w:eastAsiaTheme="minorHAnsi"/>
        </w:rPr>
        <w:t>omplaint</w:t>
      </w:r>
      <w:bookmarkEnd w:id="19"/>
      <w:bookmarkEnd w:id="20"/>
    </w:p>
    <w:p w14:paraId="43535B23" w14:textId="09F6BB79" w:rsidR="00C35CC5" w:rsidRDefault="00802E52" w:rsidP="00C35CC5">
      <w:pPr>
        <w:rPr>
          <w:szCs w:val="28"/>
        </w:rPr>
      </w:pPr>
      <w:r w:rsidRPr="00802E52">
        <w:rPr>
          <w:szCs w:val="28"/>
        </w:rPr>
        <w:t>If you’ve raised the issue and nothing’s been done</w:t>
      </w:r>
      <w:r>
        <w:rPr>
          <w:szCs w:val="28"/>
        </w:rPr>
        <w:t xml:space="preserve">, </w:t>
      </w:r>
      <w:r w:rsidRPr="00802E52">
        <w:rPr>
          <w:szCs w:val="28"/>
        </w:rPr>
        <w:t>or the response just isn’t good enough</w:t>
      </w:r>
      <w:r>
        <w:rPr>
          <w:szCs w:val="28"/>
        </w:rPr>
        <w:t>, you still have</w:t>
      </w:r>
      <w:r w:rsidRPr="00802E52">
        <w:rPr>
          <w:szCs w:val="28"/>
        </w:rPr>
        <w:t xml:space="preserve"> options. </w:t>
      </w:r>
    </w:p>
    <w:p w14:paraId="69B5BD79" w14:textId="77777777" w:rsidR="00C35CC5" w:rsidRDefault="00802E52" w:rsidP="00802E52">
      <w:pPr>
        <w:rPr>
          <w:szCs w:val="28"/>
        </w:rPr>
      </w:pPr>
      <w:r w:rsidRPr="00802E52">
        <w:rPr>
          <w:szCs w:val="28"/>
        </w:rPr>
        <w:t xml:space="preserve">You can try going through the organisation’s complaints process, or you can take it further by contacting a government body, industry group, local council or </w:t>
      </w:r>
      <w:r>
        <w:rPr>
          <w:szCs w:val="28"/>
        </w:rPr>
        <w:t>O</w:t>
      </w:r>
      <w:r w:rsidRPr="00802E52">
        <w:rPr>
          <w:szCs w:val="28"/>
        </w:rPr>
        <w:t xml:space="preserve">mbudsman. You can also go </w:t>
      </w:r>
      <w:hyperlink r:id="rId16" w:history="1">
        <w:r w:rsidRPr="00BF3D22">
          <w:rPr>
            <w:rStyle w:val="Hyperlink"/>
            <w:szCs w:val="28"/>
          </w:rPr>
          <w:t xml:space="preserve">straight to the </w:t>
        </w:r>
        <w:r w:rsidR="00D33FCC" w:rsidRPr="00BF3D22">
          <w:rPr>
            <w:rStyle w:val="Hyperlink"/>
            <w:szCs w:val="28"/>
          </w:rPr>
          <w:t>ARHC</w:t>
        </w:r>
      </w:hyperlink>
      <w:r w:rsidR="00D33FCC">
        <w:rPr>
          <w:szCs w:val="28"/>
        </w:rPr>
        <w:t xml:space="preserve"> </w:t>
      </w:r>
      <w:r w:rsidRPr="00802E52">
        <w:rPr>
          <w:szCs w:val="28"/>
        </w:rPr>
        <w:t>or your state’s anti-discrimination body.</w:t>
      </w:r>
    </w:p>
    <w:p w14:paraId="434CB9B4" w14:textId="77777777" w:rsidR="00C35CC5" w:rsidRDefault="00802E52" w:rsidP="00802E52">
      <w:pPr>
        <w:rPr>
          <w:szCs w:val="28"/>
        </w:rPr>
      </w:pPr>
      <w:r w:rsidRPr="00802E52">
        <w:rPr>
          <w:szCs w:val="28"/>
        </w:rPr>
        <w:t>Making a complaint is free, you don’t need a lawyer</w:t>
      </w:r>
      <w:r w:rsidR="003B132B">
        <w:rPr>
          <w:szCs w:val="28"/>
        </w:rPr>
        <w:t>,</w:t>
      </w:r>
      <w:r w:rsidRPr="00802E52">
        <w:rPr>
          <w:szCs w:val="28"/>
        </w:rPr>
        <w:t xml:space="preserve"> and help is available if English isn’t your first language.</w:t>
      </w:r>
    </w:p>
    <w:p w14:paraId="40EC800E" w14:textId="77777777" w:rsidR="00C35CC5" w:rsidRPr="00C35CC5" w:rsidRDefault="00D33599" w:rsidP="00C35CC5">
      <w:pPr>
        <w:pStyle w:val="Heading3"/>
      </w:pPr>
      <w:bookmarkStart w:id="21" w:name="_Toc197598603"/>
      <w:bookmarkStart w:id="22" w:name="_Toc197598641"/>
      <w:r w:rsidRPr="00C35CC5">
        <w:rPr>
          <w:rFonts w:eastAsiaTheme="minorHAnsi"/>
        </w:rPr>
        <w:t xml:space="preserve">Using </w:t>
      </w:r>
      <w:r w:rsidR="00B24A3A" w:rsidRPr="00C35CC5">
        <w:rPr>
          <w:rFonts w:eastAsiaTheme="minorHAnsi"/>
        </w:rPr>
        <w:t>s</w:t>
      </w:r>
      <w:r w:rsidRPr="00C35CC5">
        <w:rPr>
          <w:rFonts w:eastAsiaTheme="minorHAnsi"/>
        </w:rPr>
        <w:t xml:space="preserve">ocial </w:t>
      </w:r>
      <w:r w:rsidR="00B24A3A" w:rsidRPr="00C35CC5">
        <w:rPr>
          <w:rFonts w:eastAsiaTheme="minorHAnsi"/>
        </w:rPr>
        <w:t>m</w:t>
      </w:r>
      <w:r w:rsidRPr="00C35CC5">
        <w:rPr>
          <w:rFonts w:eastAsiaTheme="minorHAnsi"/>
        </w:rPr>
        <w:t>edia</w:t>
      </w:r>
      <w:bookmarkEnd w:id="21"/>
      <w:bookmarkEnd w:id="22"/>
    </w:p>
    <w:p w14:paraId="6729F4A7" w14:textId="3CDE8DA3" w:rsidR="00C35CC5" w:rsidRDefault="00D33599" w:rsidP="00C35CC5">
      <w:pPr>
        <w:rPr>
          <w:szCs w:val="28"/>
        </w:rPr>
      </w:pPr>
      <w:r w:rsidRPr="00D33599">
        <w:rPr>
          <w:szCs w:val="28"/>
        </w:rPr>
        <w:t>If direct engagement fails and you don’t wish to pursue formal complaints, social media can be an effective advocacy tool. Many organisations respond quickly to public feedback to protect their reputation.</w:t>
      </w:r>
    </w:p>
    <w:p w14:paraId="1E48291B" w14:textId="77777777" w:rsidR="00C35CC5" w:rsidRDefault="00D33599" w:rsidP="00C35CC5">
      <w:pPr>
        <w:rPr>
          <w:szCs w:val="28"/>
        </w:rPr>
      </w:pPr>
      <w:r w:rsidRPr="00D33599">
        <w:rPr>
          <w:szCs w:val="28"/>
        </w:rPr>
        <w:t>When posting, be clear and professional</w:t>
      </w:r>
      <w:r w:rsidR="000D507D">
        <w:rPr>
          <w:szCs w:val="28"/>
        </w:rPr>
        <w:t>. O</w:t>
      </w:r>
      <w:r w:rsidRPr="00D33599">
        <w:rPr>
          <w:szCs w:val="28"/>
        </w:rPr>
        <w:t xml:space="preserve">utline the information you’re trying to access, how you’ve tried to access it, the impact on you and what changes would enable access. </w:t>
      </w:r>
    </w:p>
    <w:p w14:paraId="11BC0774" w14:textId="77777777" w:rsidR="00C35CC5" w:rsidRDefault="00D33599" w:rsidP="00D33599">
      <w:pPr>
        <w:rPr>
          <w:szCs w:val="28"/>
        </w:rPr>
      </w:pPr>
      <w:r w:rsidRPr="00D33599">
        <w:rPr>
          <w:szCs w:val="28"/>
        </w:rPr>
        <w:t xml:space="preserve">Keep your tone reasonable and avoid sharing personal details </w:t>
      </w:r>
      <w:r w:rsidR="000D507D">
        <w:rPr>
          <w:szCs w:val="28"/>
        </w:rPr>
        <w:t>like your</w:t>
      </w:r>
      <w:r w:rsidRPr="00D33599">
        <w:rPr>
          <w:szCs w:val="28"/>
        </w:rPr>
        <w:t xml:space="preserve"> contact information or medical specifics.</w:t>
      </w:r>
    </w:p>
    <w:p w14:paraId="61813024" w14:textId="77777777" w:rsidR="00C35CC5" w:rsidRDefault="00D33599" w:rsidP="00D33599">
      <w:pPr>
        <w:rPr>
          <w:szCs w:val="28"/>
        </w:rPr>
      </w:pPr>
      <w:r w:rsidRPr="00D33599">
        <w:rPr>
          <w:szCs w:val="28"/>
        </w:rPr>
        <w:lastRenderedPageBreak/>
        <w:t>Remember that while social media is available around the clock, business accounts are usually monitored only during business hours, and posts may be forwarded internally to reach the right team.</w:t>
      </w:r>
    </w:p>
    <w:p w14:paraId="2E90FC89" w14:textId="757696B9" w:rsidR="00D33599" w:rsidRPr="005B33C8" w:rsidRDefault="00D33599" w:rsidP="005B33C8">
      <w:pPr>
        <w:pStyle w:val="Heading1"/>
        <w:spacing w:after="0"/>
        <w:rPr>
          <w:sz w:val="36"/>
          <w:szCs w:val="36"/>
        </w:rPr>
      </w:pPr>
      <w:bookmarkStart w:id="23" w:name="_Toc197598604"/>
      <w:bookmarkStart w:id="24" w:name="_Toc197598642"/>
      <w:bookmarkStart w:id="25" w:name="_Toc215661105"/>
      <w:r w:rsidRPr="005B33C8">
        <w:rPr>
          <w:sz w:val="36"/>
          <w:szCs w:val="36"/>
        </w:rPr>
        <w:t xml:space="preserve">Common </w:t>
      </w:r>
      <w:r w:rsidR="008B079A" w:rsidRPr="005B33C8">
        <w:rPr>
          <w:sz w:val="36"/>
          <w:szCs w:val="36"/>
        </w:rPr>
        <w:t xml:space="preserve">accessibility </w:t>
      </w:r>
      <w:r w:rsidR="00EA06B0" w:rsidRPr="005B33C8">
        <w:rPr>
          <w:sz w:val="36"/>
          <w:szCs w:val="36"/>
        </w:rPr>
        <w:t>s</w:t>
      </w:r>
      <w:r w:rsidRPr="005B33C8">
        <w:rPr>
          <w:sz w:val="36"/>
          <w:szCs w:val="36"/>
        </w:rPr>
        <w:t>cenarios</w:t>
      </w:r>
      <w:bookmarkEnd w:id="23"/>
      <w:bookmarkEnd w:id="24"/>
      <w:bookmarkEnd w:id="25"/>
    </w:p>
    <w:p w14:paraId="4331298C" w14:textId="77777777" w:rsidR="00C35CC5" w:rsidRDefault="00D33599" w:rsidP="00C35CC5">
      <w:pPr>
        <w:pStyle w:val="Heading3"/>
      </w:pPr>
      <w:bookmarkStart w:id="26" w:name="_Toc197598605"/>
      <w:bookmarkStart w:id="27" w:name="_Toc197598643"/>
      <w:r w:rsidRPr="00C35CC5">
        <w:rPr>
          <w:rFonts w:eastAsiaTheme="minorHAnsi"/>
        </w:rPr>
        <w:t>Website</w:t>
      </w:r>
      <w:r w:rsidR="008F7678" w:rsidRPr="00C35CC5">
        <w:rPr>
          <w:rFonts w:eastAsiaTheme="minorHAnsi"/>
        </w:rPr>
        <w:t>s</w:t>
      </w:r>
      <w:r w:rsidRPr="00C35CC5">
        <w:rPr>
          <w:rFonts w:eastAsiaTheme="minorHAnsi"/>
        </w:rPr>
        <w:t xml:space="preserve"> or </w:t>
      </w:r>
      <w:r w:rsidR="00EA06B0" w:rsidRPr="00C35CC5">
        <w:rPr>
          <w:rFonts w:eastAsiaTheme="minorHAnsi"/>
        </w:rPr>
        <w:t>a</w:t>
      </w:r>
      <w:r w:rsidRPr="00C35CC5">
        <w:rPr>
          <w:rFonts w:eastAsiaTheme="minorHAnsi"/>
        </w:rPr>
        <w:t>pp</w:t>
      </w:r>
      <w:r w:rsidR="008F7678" w:rsidRPr="00C35CC5">
        <w:rPr>
          <w:rFonts w:eastAsiaTheme="minorHAnsi"/>
        </w:rPr>
        <w:t>s</w:t>
      </w:r>
      <w:r w:rsidRPr="00C35CC5">
        <w:rPr>
          <w:rFonts w:eastAsiaTheme="minorHAnsi"/>
        </w:rPr>
        <w:t xml:space="preserve"> </w:t>
      </w:r>
      <w:r w:rsidR="00EA06B0" w:rsidRPr="00C35CC5">
        <w:rPr>
          <w:rFonts w:eastAsiaTheme="minorHAnsi"/>
        </w:rPr>
        <w:t>d</w:t>
      </w:r>
      <w:r w:rsidRPr="00C35CC5">
        <w:rPr>
          <w:rFonts w:eastAsiaTheme="minorHAnsi"/>
        </w:rPr>
        <w:t xml:space="preserve">eveloped by a </w:t>
      </w:r>
      <w:r w:rsidR="00EA06B0" w:rsidRPr="00C35CC5">
        <w:rPr>
          <w:rFonts w:eastAsiaTheme="minorHAnsi"/>
        </w:rPr>
        <w:t>t</w:t>
      </w:r>
      <w:r w:rsidRPr="00C35CC5">
        <w:rPr>
          <w:rFonts w:eastAsiaTheme="minorHAnsi"/>
        </w:rPr>
        <w:t>hird-</w:t>
      </w:r>
      <w:r w:rsidR="00EA06B0" w:rsidRPr="00C35CC5">
        <w:rPr>
          <w:rFonts w:eastAsiaTheme="minorHAnsi"/>
        </w:rPr>
        <w:t>p</w:t>
      </w:r>
      <w:r w:rsidRPr="00C35CC5">
        <w:rPr>
          <w:rFonts w:eastAsiaTheme="minorHAnsi"/>
        </w:rPr>
        <w:t xml:space="preserve">arty </w:t>
      </w:r>
      <w:r w:rsidR="00EA06B0" w:rsidRPr="00C35CC5">
        <w:rPr>
          <w:rFonts w:eastAsiaTheme="minorHAnsi"/>
        </w:rPr>
        <w:t>c</w:t>
      </w:r>
      <w:r w:rsidRPr="00C35CC5">
        <w:rPr>
          <w:rFonts w:eastAsiaTheme="minorHAnsi"/>
        </w:rPr>
        <w:t>ompany</w:t>
      </w:r>
      <w:bookmarkEnd w:id="26"/>
      <w:bookmarkEnd w:id="27"/>
    </w:p>
    <w:p w14:paraId="1C823CA9" w14:textId="415DB68D" w:rsidR="00C35CC5" w:rsidRDefault="00D33599" w:rsidP="005B33C8">
      <w:pPr>
        <w:rPr>
          <w:szCs w:val="28"/>
        </w:rPr>
      </w:pPr>
      <w:r w:rsidRPr="00D33599">
        <w:rPr>
          <w:szCs w:val="28"/>
        </w:rPr>
        <w:t xml:space="preserve">Many organisations work with third-party developers to create their websites and apps. While it’s great to have external expertise, it’s important to remember that the responsibility for the website’s content and accessibility ultimately rests with the organisation itself. </w:t>
      </w:r>
    </w:p>
    <w:p w14:paraId="6B6F2FA9" w14:textId="77777777" w:rsidR="00C35CC5" w:rsidRDefault="00D33599" w:rsidP="00D33599">
      <w:pPr>
        <w:rPr>
          <w:szCs w:val="28"/>
        </w:rPr>
      </w:pPr>
      <w:r w:rsidRPr="00D33599">
        <w:rPr>
          <w:szCs w:val="28"/>
        </w:rPr>
        <w:t>The developers may create the site or app, but the organisation is responsible for ensuring it’s accessible to everyone, including people with disabilities.</w:t>
      </w:r>
    </w:p>
    <w:p w14:paraId="3F7C2586" w14:textId="77777777" w:rsidR="00C35CC5" w:rsidRPr="00C35CC5" w:rsidRDefault="00D33599" w:rsidP="00C35CC5">
      <w:pPr>
        <w:pStyle w:val="Heading3"/>
      </w:pPr>
      <w:bookmarkStart w:id="28" w:name="_Toc197598606"/>
      <w:bookmarkStart w:id="29" w:name="_Toc197598644"/>
      <w:r w:rsidRPr="00C35CC5">
        <w:rPr>
          <w:rFonts w:eastAsiaTheme="minorHAnsi"/>
        </w:rPr>
        <w:t>Website</w:t>
      </w:r>
      <w:r w:rsidR="008F7678" w:rsidRPr="00C35CC5">
        <w:rPr>
          <w:rFonts w:eastAsiaTheme="minorHAnsi"/>
        </w:rPr>
        <w:t>s</w:t>
      </w:r>
      <w:r w:rsidRPr="00C35CC5">
        <w:rPr>
          <w:rFonts w:eastAsiaTheme="minorHAnsi"/>
        </w:rPr>
        <w:t xml:space="preserve"> or </w:t>
      </w:r>
      <w:r w:rsidR="008F7678" w:rsidRPr="00C35CC5">
        <w:rPr>
          <w:rFonts w:eastAsiaTheme="minorHAnsi"/>
        </w:rPr>
        <w:t>a</w:t>
      </w:r>
      <w:r w:rsidRPr="00C35CC5">
        <w:rPr>
          <w:rFonts w:eastAsiaTheme="minorHAnsi"/>
        </w:rPr>
        <w:t>pp</w:t>
      </w:r>
      <w:r w:rsidR="008F7678" w:rsidRPr="00C35CC5">
        <w:rPr>
          <w:rFonts w:eastAsiaTheme="minorHAnsi"/>
        </w:rPr>
        <w:t>s</w:t>
      </w:r>
      <w:r w:rsidRPr="00C35CC5">
        <w:rPr>
          <w:rFonts w:eastAsiaTheme="minorHAnsi"/>
        </w:rPr>
        <w:t xml:space="preserve"> </w:t>
      </w:r>
      <w:r w:rsidR="008F7678" w:rsidRPr="00C35CC5">
        <w:rPr>
          <w:rFonts w:eastAsiaTheme="minorHAnsi"/>
        </w:rPr>
        <w:t>d</w:t>
      </w:r>
      <w:r w:rsidRPr="00C35CC5">
        <w:rPr>
          <w:rFonts w:eastAsiaTheme="minorHAnsi"/>
        </w:rPr>
        <w:t xml:space="preserve">eveloped and </w:t>
      </w:r>
      <w:r w:rsidR="008F7678" w:rsidRPr="00C35CC5">
        <w:rPr>
          <w:rFonts w:eastAsiaTheme="minorHAnsi"/>
        </w:rPr>
        <w:t>h</w:t>
      </w:r>
      <w:r w:rsidRPr="00C35CC5">
        <w:rPr>
          <w:rFonts w:eastAsiaTheme="minorHAnsi"/>
        </w:rPr>
        <w:t xml:space="preserve">osted </w:t>
      </w:r>
      <w:r w:rsidR="008F7678" w:rsidRPr="00C35CC5">
        <w:rPr>
          <w:rFonts w:eastAsiaTheme="minorHAnsi"/>
        </w:rPr>
        <w:t>o</w:t>
      </w:r>
      <w:r w:rsidRPr="00C35CC5">
        <w:rPr>
          <w:rFonts w:eastAsiaTheme="minorHAnsi"/>
        </w:rPr>
        <w:t>verseas</w:t>
      </w:r>
      <w:bookmarkEnd w:id="28"/>
      <w:bookmarkEnd w:id="29"/>
    </w:p>
    <w:p w14:paraId="77E0A056" w14:textId="1E550A62" w:rsidR="00C35CC5" w:rsidRDefault="00D33599" w:rsidP="00D33599">
      <w:pPr>
        <w:rPr>
          <w:szCs w:val="28"/>
        </w:rPr>
      </w:pPr>
      <w:r w:rsidRPr="00D33599">
        <w:rPr>
          <w:szCs w:val="28"/>
        </w:rPr>
        <w:t>The DDA</w:t>
      </w:r>
      <w:r w:rsidR="008F7678">
        <w:rPr>
          <w:szCs w:val="28"/>
        </w:rPr>
        <w:t xml:space="preserve"> </w:t>
      </w:r>
      <w:r w:rsidRPr="00D33599">
        <w:rPr>
          <w:szCs w:val="28"/>
        </w:rPr>
        <w:t>applies to discrimination occurring in</w:t>
      </w:r>
      <w:r w:rsidR="008F7678">
        <w:rPr>
          <w:szCs w:val="28"/>
        </w:rPr>
        <w:t>side</w:t>
      </w:r>
      <w:r w:rsidRPr="00D33599">
        <w:rPr>
          <w:szCs w:val="28"/>
        </w:rPr>
        <w:t xml:space="preserve"> Australia. If an organisation or company is based overseas but offers goods and services to Australian customers</w:t>
      </w:r>
      <w:r w:rsidR="005E36AE">
        <w:rPr>
          <w:szCs w:val="28"/>
        </w:rPr>
        <w:t xml:space="preserve">, </w:t>
      </w:r>
      <w:r w:rsidRPr="00D33599">
        <w:rPr>
          <w:szCs w:val="28"/>
        </w:rPr>
        <w:t xml:space="preserve">like an </w:t>
      </w:r>
      <w:r w:rsidR="005E36AE" w:rsidRPr="00D33599">
        <w:rPr>
          <w:szCs w:val="28"/>
        </w:rPr>
        <w:t>international airline operating flight</w:t>
      </w:r>
      <w:r w:rsidR="005E36AE">
        <w:rPr>
          <w:szCs w:val="28"/>
        </w:rPr>
        <w:t>s</w:t>
      </w:r>
      <w:r w:rsidRPr="00D33599">
        <w:rPr>
          <w:szCs w:val="28"/>
        </w:rPr>
        <w:t xml:space="preserve"> into Australia, it’s still possible that the DDA could apply. </w:t>
      </w:r>
    </w:p>
    <w:p w14:paraId="20FCDADB" w14:textId="77777777" w:rsidR="00C35CC5" w:rsidRDefault="00D33599" w:rsidP="00D33599">
      <w:r w:rsidRPr="00D33599">
        <w:rPr>
          <w:szCs w:val="28"/>
        </w:rPr>
        <w:t>This means the website or app should be accessible to all, including those who may rely on assistive technologies to access it.</w:t>
      </w:r>
    </w:p>
    <w:p w14:paraId="70F9683B" w14:textId="2B209CCA" w:rsidR="00C35CC5" w:rsidRPr="00C35CC5" w:rsidRDefault="00D33599" w:rsidP="00C35CC5">
      <w:pPr>
        <w:pStyle w:val="Heading3"/>
      </w:pPr>
      <w:bookmarkStart w:id="30" w:name="_Toc197598607"/>
      <w:bookmarkStart w:id="31" w:name="_Toc197598645"/>
      <w:r w:rsidRPr="00C35CC5">
        <w:rPr>
          <w:rFonts w:eastAsiaTheme="minorHAnsi"/>
        </w:rPr>
        <w:lastRenderedPageBreak/>
        <w:t xml:space="preserve">Willingness to </w:t>
      </w:r>
      <w:r w:rsidR="005E36AE" w:rsidRPr="00C35CC5">
        <w:rPr>
          <w:rFonts w:eastAsiaTheme="minorHAnsi"/>
        </w:rPr>
        <w:t>a</w:t>
      </w:r>
      <w:r w:rsidRPr="00C35CC5">
        <w:rPr>
          <w:rFonts w:eastAsiaTheme="minorHAnsi"/>
        </w:rPr>
        <w:t xml:space="preserve">ddress the </w:t>
      </w:r>
      <w:r w:rsidR="005E36AE" w:rsidRPr="00C35CC5">
        <w:rPr>
          <w:rFonts w:eastAsiaTheme="minorHAnsi"/>
        </w:rPr>
        <w:t>a</w:t>
      </w:r>
      <w:r w:rsidRPr="00C35CC5">
        <w:rPr>
          <w:rFonts w:eastAsiaTheme="minorHAnsi"/>
        </w:rPr>
        <w:t xml:space="preserve">ccessibility </w:t>
      </w:r>
      <w:r w:rsidR="005E36AE" w:rsidRPr="00C35CC5">
        <w:rPr>
          <w:rFonts w:eastAsiaTheme="minorHAnsi"/>
        </w:rPr>
        <w:t>b</w:t>
      </w:r>
      <w:r w:rsidRPr="00C35CC5">
        <w:rPr>
          <w:rFonts w:eastAsiaTheme="minorHAnsi"/>
        </w:rPr>
        <w:t>arrier</w:t>
      </w:r>
      <w:bookmarkEnd w:id="30"/>
      <w:bookmarkEnd w:id="31"/>
    </w:p>
    <w:p w14:paraId="3B5D2F85" w14:textId="18B849F1" w:rsidR="00C35CC5" w:rsidRDefault="005F510A" w:rsidP="00C35CC5">
      <w:pPr>
        <w:rPr>
          <w:szCs w:val="28"/>
        </w:rPr>
      </w:pPr>
      <w:r w:rsidRPr="005F510A">
        <w:rPr>
          <w:szCs w:val="28"/>
        </w:rPr>
        <w:t>If an organisation responds and seems open to fixing the accessibility issue, that’s a great first step. Just remember</w:t>
      </w:r>
      <w:r>
        <w:rPr>
          <w:szCs w:val="28"/>
        </w:rPr>
        <w:t xml:space="preserve">, </w:t>
      </w:r>
      <w:r w:rsidRPr="005F510A">
        <w:rPr>
          <w:szCs w:val="28"/>
        </w:rPr>
        <w:t xml:space="preserve">you’re not responsible for solving the whole problem yourself. It’s enough to share your experience and the </w:t>
      </w:r>
      <w:r w:rsidR="00B73755">
        <w:rPr>
          <w:szCs w:val="28"/>
        </w:rPr>
        <w:t>situation</w:t>
      </w:r>
      <w:r w:rsidRPr="005F510A">
        <w:rPr>
          <w:szCs w:val="28"/>
        </w:rPr>
        <w:t xml:space="preserve"> you faced. </w:t>
      </w:r>
    </w:p>
    <w:p w14:paraId="49216663" w14:textId="77777777" w:rsidR="00C35CC5" w:rsidRDefault="005F510A" w:rsidP="00C35CC5">
      <w:pPr>
        <w:rPr>
          <w:szCs w:val="28"/>
        </w:rPr>
      </w:pPr>
      <w:r w:rsidRPr="005F510A">
        <w:rPr>
          <w:szCs w:val="28"/>
        </w:rPr>
        <w:t>Try not to feel pressure to come up with a solution on your own, what works for you might not work for others. It’s more helpful to stay in touch, offer feedback and give the organisation a bit of time to make changes, especially if the fix is complex. A little patience and collaboration can go a long way.</w:t>
      </w:r>
    </w:p>
    <w:p w14:paraId="52D333F8" w14:textId="77777777" w:rsidR="00C35CC5" w:rsidRPr="00C35CC5" w:rsidRDefault="00D4116B" w:rsidP="00C35CC5">
      <w:pPr>
        <w:pStyle w:val="Heading3"/>
      </w:pPr>
      <w:bookmarkStart w:id="32" w:name="_Toc197598598"/>
      <w:bookmarkStart w:id="33" w:name="_Toc197598636"/>
      <w:r w:rsidRPr="00C35CC5">
        <w:rPr>
          <w:rFonts w:eastAsiaTheme="minorHAnsi"/>
        </w:rPr>
        <w:t xml:space="preserve">How </w:t>
      </w:r>
      <w:r w:rsidR="001E3689" w:rsidRPr="00C35CC5">
        <w:rPr>
          <w:rFonts w:eastAsiaTheme="minorHAnsi"/>
        </w:rPr>
        <w:t>our</w:t>
      </w:r>
      <w:r w:rsidRPr="00C35CC5">
        <w:rPr>
          <w:rFonts w:eastAsiaTheme="minorHAnsi"/>
        </w:rPr>
        <w:t xml:space="preserve"> Adaptive Technology Helpdesk can help</w:t>
      </w:r>
      <w:bookmarkStart w:id="34" w:name="_Toc197598608"/>
      <w:bookmarkStart w:id="35" w:name="_Toc197598646"/>
      <w:bookmarkEnd w:id="32"/>
      <w:bookmarkEnd w:id="33"/>
    </w:p>
    <w:p w14:paraId="40D1E168" w14:textId="337962E2" w:rsidR="00C35CC5" w:rsidRDefault="00D4116B" w:rsidP="00D4116B">
      <w:pPr>
        <w:rPr>
          <w:szCs w:val="28"/>
        </w:rPr>
      </w:pPr>
      <w:r w:rsidRPr="00D33599">
        <w:rPr>
          <w:szCs w:val="28"/>
        </w:rPr>
        <w:t xml:space="preserve">Vision Australia’s Adaptive Technology Helpdesk is staffed by specialists who understand the ins and outs of setting up and using adaptive technology. They can help you figure out whether the issue is with your tech setup, your familiarity with the website or app, or if it’s a genuine accessibility problem with the platform itself. </w:t>
      </w:r>
    </w:p>
    <w:p w14:paraId="653851A7" w14:textId="77777777" w:rsidR="00C35CC5" w:rsidRDefault="00D4116B" w:rsidP="00D4116B">
      <w:pPr>
        <w:rPr>
          <w:szCs w:val="28"/>
        </w:rPr>
      </w:pPr>
      <w:r w:rsidRPr="00D33599">
        <w:rPr>
          <w:szCs w:val="28"/>
        </w:rPr>
        <w:t>For example, they might help you identify:</w:t>
      </w:r>
    </w:p>
    <w:p w14:paraId="6EC5E310" w14:textId="4EC135C3" w:rsidR="00D4116B" w:rsidRPr="00C35CC5" w:rsidRDefault="00D4116B" w:rsidP="00C35CC5">
      <w:pPr>
        <w:pStyle w:val="ListParagraph"/>
        <w:numPr>
          <w:ilvl w:val="0"/>
          <w:numId w:val="30"/>
        </w:numPr>
      </w:pPr>
      <w:r w:rsidRPr="00C35CC5">
        <w:t>Links that don’t clearly describe where they lead,</w:t>
      </w:r>
    </w:p>
    <w:p w14:paraId="38A4D17A" w14:textId="77777777" w:rsidR="00D4116B" w:rsidRPr="00C35CC5" w:rsidRDefault="00D4116B" w:rsidP="00C35CC5">
      <w:pPr>
        <w:pStyle w:val="ListParagraph"/>
        <w:numPr>
          <w:ilvl w:val="0"/>
          <w:numId w:val="30"/>
        </w:numPr>
      </w:pPr>
      <w:r w:rsidRPr="00C35CC5">
        <w:t>Images without alternative text (alt text),</w:t>
      </w:r>
    </w:p>
    <w:p w14:paraId="2605081E" w14:textId="77777777" w:rsidR="00D4116B" w:rsidRPr="00C35CC5" w:rsidRDefault="00D4116B" w:rsidP="00C35CC5">
      <w:pPr>
        <w:pStyle w:val="ListParagraph"/>
        <w:numPr>
          <w:ilvl w:val="0"/>
          <w:numId w:val="30"/>
        </w:numPr>
      </w:pPr>
      <w:r w:rsidRPr="00C35CC5">
        <w:t>Unlabelled form fields,</w:t>
      </w:r>
    </w:p>
    <w:p w14:paraId="2A1535BA" w14:textId="77777777" w:rsidR="00D4116B" w:rsidRPr="00C35CC5" w:rsidRDefault="00D4116B" w:rsidP="00C35CC5">
      <w:pPr>
        <w:pStyle w:val="ListParagraph"/>
        <w:numPr>
          <w:ilvl w:val="0"/>
          <w:numId w:val="30"/>
        </w:numPr>
      </w:pPr>
      <w:r w:rsidRPr="00C35CC5">
        <w:t>Pages or apps without headings to aid navigation, or</w:t>
      </w:r>
    </w:p>
    <w:p w14:paraId="183A8B72" w14:textId="77777777" w:rsidR="00C35CC5" w:rsidRPr="00C35CC5" w:rsidRDefault="004E0977" w:rsidP="00C35CC5">
      <w:pPr>
        <w:pStyle w:val="ListParagraph"/>
        <w:numPr>
          <w:ilvl w:val="0"/>
          <w:numId w:val="30"/>
        </w:numPr>
      </w:pPr>
      <w:r w:rsidRPr="00C35CC5">
        <w:t>Inaccessible CAPTCHAs.</w:t>
      </w:r>
    </w:p>
    <w:p w14:paraId="56C4EACA" w14:textId="77777777" w:rsidR="00C35CC5" w:rsidRDefault="00F73B52" w:rsidP="00F73B52">
      <w:pPr>
        <w:rPr>
          <w:szCs w:val="28"/>
        </w:rPr>
      </w:pPr>
      <w:r w:rsidRPr="00D33599">
        <w:rPr>
          <w:szCs w:val="28"/>
        </w:rPr>
        <w:lastRenderedPageBreak/>
        <w:t xml:space="preserve">While the </w:t>
      </w:r>
      <w:r w:rsidR="00736D11">
        <w:rPr>
          <w:szCs w:val="28"/>
        </w:rPr>
        <w:t xml:space="preserve">Adaptive Technology Helpdesk </w:t>
      </w:r>
      <w:r w:rsidRPr="00D33599">
        <w:rPr>
          <w:szCs w:val="28"/>
        </w:rPr>
        <w:t xml:space="preserve">team can’t carry out full accessibility audits, they can give you guidance and help you explain the issue clearly if you need to raise it with </w:t>
      </w:r>
      <w:r>
        <w:rPr>
          <w:szCs w:val="28"/>
        </w:rPr>
        <w:t>a</w:t>
      </w:r>
      <w:r w:rsidRPr="00D33599">
        <w:rPr>
          <w:szCs w:val="28"/>
        </w:rPr>
        <w:t xml:space="preserve"> company or organisation.</w:t>
      </w:r>
    </w:p>
    <w:p w14:paraId="5E8FADA5" w14:textId="19045887" w:rsidR="004955E6" w:rsidRPr="005B33C8" w:rsidRDefault="00E14843" w:rsidP="005B33C8">
      <w:pPr>
        <w:pStyle w:val="Heading1"/>
        <w:spacing w:after="0"/>
        <w:rPr>
          <w:sz w:val="36"/>
          <w:szCs w:val="36"/>
        </w:rPr>
      </w:pPr>
      <w:bookmarkStart w:id="36" w:name="_Sample_email"/>
      <w:bookmarkStart w:id="37" w:name="_Toc215661106"/>
      <w:bookmarkEnd w:id="36"/>
      <w:r w:rsidRPr="005B33C8">
        <w:rPr>
          <w:sz w:val="36"/>
          <w:szCs w:val="36"/>
        </w:rPr>
        <w:t>Sample email</w:t>
      </w:r>
      <w:bookmarkEnd w:id="34"/>
      <w:bookmarkEnd w:id="35"/>
      <w:bookmarkEnd w:id="37"/>
    </w:p>
    <w:p w14:paraId="10D50912" w14:textId="77777777" w:rsidR="00C72B8D" w:rsidRPr="00C72B8D" w:rsidRDefault="00C72B8D" w:rsidP="005B33C8">
      <w:pPr>
        <w:rPr>
          <w:szCs w:val="28"/>
        </w:rPr>
      </w:pPr>
      <w:r w:rsidRPr="00C72B8D">
        <w:rPr>
          <w:b/>
          <w:bCs/>
          <w:szCs w:val="28"/>
        </w:rPr>
        <w:t>Subject:</w:t>
      </w:r>
      <w:r w:rsidRPr="00C72B8D">
        <w:rPr>
          <w:szCs w:val="28"/>
        </w:rPr>
        <w:t xml:space="preserve"> Accessibility issue with your website</w:t>
      </w:r>
    </w:p>
    <w:p w14:paraId="54ECF7EA" w14:textId="77777777" w:rsidR="00C35CC5" w:rsidRDefault="00C72B8D" w:rsidP="005B33C8">
      <w:pPr>
        <w:rPr>
          <w:szCs w:val="28"/>
        </w:rPr>
      </w:pPr>
      <w:r w:rsidRPr="00C72B8D">
        <w:rPr>
          <w:szCs w:val="28"/>
        </w:rPr>
        <w:t>Dear Sir/Madam,</w:t>
      </w:r>
    </w:p>
    <w:p w14:paraId="01B1A7E5" w14:textId="77777777" w:rsidR="00C35CC5" w:rsidRDefault="00C72B8D" w:rsidP="00C35CC5">
      <w:pPr>
        <w:rPr>
          <w:szCs w:val="28"/>
        </w:rPr>
      </w:pPr>
      <w:r w:rsidRPr="00C72B8D">
        <w:rPr>
          <w:szCs w:val="28"/>
        </w:rPr>
        <w:t>I’m getting in touch to let you know about some accessibility issues I’ve experienced while trying to use your website.</w:t>
      </w:r>
    </w:p>
    <w:p w14:paraId="0D63103C" w14:textId="77777777" w:rsidR="00C35CC5" w:rsidRDefault="00C72B8D" w:rsidP="00C35CC5">
      <w:pPr>
        <w:rPr>
          <w:szCs w:val="28"/>
        </w:rPr>
      </w:pPr>
      <w:r w:rsidRPr="00C72B8D">
        <w:rPr>
          <w:szCs w:val="28"/>
        </w:rPr>
        <w:t>I’m blind and use screen reading software that reads out text on the screen using a synthetic voice. I also navigate using a keyboard rather than a mouse.</w:t>
      </w:r>
    </w:p>
    <w:p w14:paraId="42C18A7A" w14:textId="77777777" w:rsidR="00C35CC5" w:rsidRPr="00C35CC5" w:rsidRDefault="00C72B8D" w:rsidP="00C35CC5">
      <w:r w:rsidRPr="00C35CC5">
        <w:t xml:space="preserve">I recently came across your online retail platform and was hoping to purchase a pair of running shoes, but I </w:t>
      </w:r>
      <w:r w:rsidR="00CD3FFD" w:rsidRPr="00C35CC5">
        <w:t>couldn’t</w:t>
      </w:r>
      <w:r w:rsidRPr="00C35CC5">
        <w:t xml:space="preserve"> complete the task because of some technical barriers.</w:t>
      </w:r>
    </w:p>
    <w:p w14:paraId="579BE6AF" w14:textId="77777777" w:rsidR="00C35CC5" w:rsidRDefault="00CD3FFD" w:rsidP="00C35CC5">
      <w:pPr>
        <w:rPr>
          <w:szCs w:val="28"/>
        </w:rPr>
      </w:pPr>
      <w:r>
        <w:rPr>
          <w:szCs w:val="28"/>
        </w:rPr>
        <w:t>On</w:t>
      </w:r>
      <w:r w:rsidR="00C72B8D" w:rsidRPr="00C72B8D">
        <w:rPr>
          <w:szCs w:val="28"/>
        </w:rPr>
        <w:t xml:space="preserve"> the homepage, I encountered images and buttons without clear labels. My screen reader read things like “graphic main image” and “link” without giving me enough information to understand what they were for. I also couldn’t locate a clearly labelled button or link to add items to my cart or proceed to checkout.</w:t>
      </w:r>
    </w:p>
    <w:p w14:paraId="45BCFE7C" w14:textId="77777777" w:rsidR="00C35CC5" w:rsidRDefault="00C72B8D" w:rsidP="00C72B8D">
      <w:pPr>
        <w:rPr>
          <w:szCs w:val="28"/>
        </w:rPr>
      </w:pPr>
      <w:r w:rsidRPr="00C72B8D">
        <w:rPr>
          <w:szCs w:val="28"/>
        </w:rPr>
        <w:lastRenderedPageBreak/>
        <w:t>These kinds of issues make it difficult, and sometimes impossible, for people who rely on assistive technology to use digital platforms independently.</w:t>
      </w:r>
    </w:p>
    <w:p w14:paraId="6A250227" w14:textId="77777777" w:rsidR="00C35CC5" w:rsidRDefault="00C72B8D" w:rsidP="00C72B8D">
      <w:pPr>
        <w:rPr>
          <w:szCs w:val="28"/>
        </w:rPr>
      </w:pPr>
      <w:r w:rsidRPr="00C72B8D">
        <w:rPr>
          <w:szCs w:val="28"/>
        </w:rPr>
        <w:t>As you know, accessibility is a recognised human right under the United Nations Convention on the Rights of Persons with Disabilities. Guidelines like the Web Content Accessibility Guidelines (WCAG 2.0 and 2.1) provide a framework to make digital content more inclusive.</w:t>
      </w:r>
    </w:p>
    <w:p w14:paraId="6286AF76" w14:textId="77777777" w:rsidR="00C35CC5" w:rsidRDefault="00C72B8D" w:rsidP="00C72B8D">
      <w:pPr>
        <w:rPr>
          <w:szCs w:val="28"/>
        </w:rPr>
      </w:pPr>
      <w:r w:rsidRPr="00C72B8D">
        <w:rPr>
          <w:szCs w:val="28"/>
        </w:rPr>
        <w:t>In Australia, the Disability Discrimination Act makes it unlawful to offer goods and services that aren’t accessible to people with disability.</w:t>
      </w:r>
    </w:p>
    <w:p w14:paraId="5B3EEAF5" w14:textId="77777777" w:rsidR="00C35CC5" w:rsidRDefault="00C72B8D" w:rsidP="00C72B8D">
      <w:pPr>
        <w:rPr>
          <w:szCs w:val="28"/>
        </w:rPr>
      </w:pPr>
      <w:r w:rsidRPr="00C72B8D">
        <w:rPr>
          <w:szCs w:val="28"/>
        </w:rPr>
        <w:t>Could you please let me know when your website will be updated to better support access for all users? I’d really like the opportunity to use it like everyone else.</w:t>
      </w:r>
    </w:p>
    <w:p w14:paraId="059C2FCC" w14:textId="77777777" w:rsidR="00C35CC5" w:rsidRDefault="00C72B8D" w:rsidP="00C72B8D">
      <w:pPr>
        <w:rPr>
          <w:szCs w:val="28"/>
        </w:rPr>
      </w:pPr>
      <w:r w:rsidRPr="00C72B8D">
        <w:rPr>
          <w:szCs w:val="28"/>
        </w:rPr>
        <w:t xml:space="preserve">I’m happy to provide further information if </w:t>
      </w:r>
      <w:r w:rsidR="00441526">
        <w:rPr>
          <w:szCs w:val="28"/>
        </w:rPr>
        <w:t xml:space="preserve">it’s </w:t>
      </w:r>
      <w:r w:rsidRPr="00C72B8D">
        <w:rPr>
          <w:szCs w:val="28"/>
        </w:rPr>
        <w:t>needed. It would be great to hear back over the next week so I know whether I’ll be able to try again soon or need to explore other options.</w:t>
      </w:r>
    </w:p>
    <w:p w14:paraId="2FB1EA0B" w14:textId="77777777" w:rsidR="00C35CC5" w:rsidRDefault="00C72B8D" w:rsidP="00C72B8D">
      <w:pPr>
        <w:rPr>
          <w:szCs w:val="28"/>
        </w:rPr>
      </w:pPr>
      <w:r w:rsidRPr="00C72B8D">
        <w:rPr>
          <w:szCs w:val="28"/>
        </w:rPr>
        <w:t>Kind regards,</w:t>
      </w:r>
    </w:p>
    <w:p w14:paraId="7E27C535" w14:textId="53E267B8" w:rsidR="00441526" w:rsidRPr="00441526" w:rsidRDefault="00441526" w:rsidP="001B19D1">
      <w:pPr>
        <w:rPr>
          <w:szCs w:val="28"/>
          <w:lang w:val="en-US"/>
        </w:rPr>
      </w:pPr>
      <w:r w:rsidRPr="00441526">
        <w:rPr>
          <w:szCs w:val="28"/>
          <w:lang w:val="en-US"/>
        </w:rPr>
        <w:t>(insert your name)</w:t>
      </w:r>
    </w:p>
    <w:p w14:paraId="2711977F" w14:textId="2BD51EE1" w:rsidR="00C42A3E" w:rsidRDefault="00441526" w:rsidP="001B19D1">
      <w:pPr>
        <w:rPr>
          <w:szCs w:val="28"/>
          <w:lang w:val="en-US"/>
        </w:rPr>
      </w:pPr>
      <w:r w:rsidRPr="00441526">
        <w:rPr>
          <w:szCs w:val="28"/>
          <w:lang w:val="en-US"/>
        </w:rPr>
        <w:t>(insert your contact details).</w:t>
      </w:r>
    </w:p>
    <w:p w14:paraId="063959F9" w14:textId="77777777" w:rsidR="00C42A3E" w:rsidRPr="005B33C8" w:rsidRDefault="00C42A3E" w:rsidP="005B33C8">
      <w:pPr>
        <w:pStyle w:val="Heading1"/>
        <w:spacing w:after="0"/>
        <w:rPr>
          <w:sz w:val="36"/>
          <w:szCs w:val="36"/>
        </w:rPr>
      </w:pPr>
      <w:bookmarkStart w:id="38" w:name="_Toc197613599"/>
      <w:bookmarkStart w:id="39" w:name="_Toc215661107"/>
      <w:r w:rsidRPr="005B33C8">
        <w:rPr>
          <w:sz w:val="36"/>
          <w:szCs w:val="36"/>
        </w:rPr>
        <w:lastRenderedPageBreak/>
        <w:t>Need more support?</w:t>
      </w:r>
      <w:bookmarkEnd w:id="38"/>
      <w:bookmarkEnd w:id="39"/>
    </w:p>
    <w:p w14:paraId="783C903D" w14:textId="062B502B" w:rsidR="004E0977" w:rsidRPr="00C35CC5" w:rsidRDefault="004E0977" w:rsidP="00C35CC5">
      <w:r w:rsidRPr="004E0977">
        <w:rPr>
          <w:bCs/>
          <w:szCs w:val="28"/>
        </w:rPr>
        <w:t>While Vision A</w:t>
      </w:r>
      <w:r w:rsidRPr="00C35CC5">
        <w:t>ustralia may not be able to provide individual advocacy in every situation, we can often offer general advice or help point you in the right direction.</w:t>
      </w:r>
    </w:p>
    <w:p w14:paraId="2B9AEB0D" w14:textId="38831E0D" w:rsidR="00C35CC5" w:rsidRDefault="004E0977" w:rsidP="00C35CC5">
      <w:pPr>
        <w:rPr>
          <w:bCs/>
          <w:szCs w:val="28"/>
        </w:rPr>
      </w:pPr>
      <w:r w:rsidRPr="00C35CC5">
        <w:t>If you’d li</w:t>
      </w:r>
      <w:r w:rsidRPr="004E0977">
        <w:rPr>
          <w:bCs/>
          <w:szCs w:val="28"/>
        </w:rPr>
        <w:t>ke more information on self-advocacy strategies or to obtain this guide in another format, call Vision Australia’s advocacy team on 1300</w:t>
      </w:r>
      <w:r w:rsidR="00204F5D">
        <w:rPr>
          <w:bCs/>
          <w:szCs w:val="28"/>
        </w:rPr>
        <w:t> </w:t>
      </w:r>
      <w:r w:rsidRPr="004E0977">
        <w:rPr>
          <w:bCs/>
          <w:szCs w:val="28"/>
        </w:rPr>
        <w:t>847</w:t>
      </w:r>
      <w:r w:rsidR="00204F5D">
        <w:rPr>
          <w:bCs/>
          <w:szCs w:val="28"/>
        </w:rPr>
        <w:t> </w:t>
      </w:r>
      <w:r w:rsidRPr="004E0977">
        <w:rPr>
          <w:bCs/>
          <w:szCs w:val="28"/>
        </w:rPr>
        <w:t xml:space="preserve">466 or email </w:t>
      </w:r>
      <w:hyperlink r:id="rId17" w:history="1">
        <w:r w:rsidRPr="004E0977">
          <w:rPr>
            <w:rStyle w:val="Hyperlink"/>
            <w:bCs/>
            <w:szCs w:val="28"/>
          </w:rPr>
          <w:t>advocacy@visionaustralia.org</w:t>
        </w:r>
      </w:hyperlink>
    </w:p>
    <w:p w14:paraId="3BC5032C" w14:textId="566CEBB2" w:rsidR="001B19D1" w:rsidRPr="005B33C8" w:rsidRDefault="001B19D1" w:rsidP="00C42A3E">
      <w:pPr>
        <w:pStyle w:val="Heading2"/>
        <w:spacing w:after="0"/>
        <w:rPr>
          <w:sz w:val="32"/>
          <w:szCs w:val="32"/>
        </w:rPr>
      </w:pPr>
      <w:bookmarkStart w:id="40" w:name="_Related_resources"/>
      <w:bookmarkStart w:id="41" w:name="_Toc215661108"/>
      <w:bookmarkEnd w:id="40"/>
      <w:r w:rsidRPr="005B33C8">
        <w:rPr>
          <w:sz w:val="32"/>
          <w:szCs w:val="32"/>
        </w:rPr>
        <w:t>Related resources</w:t>
      </w:r>
      <w:bookmarkEnd w:id="41"/>
    </w:p>
    <w:p w14:paraId="1017811C" w14:textId="77777777" w:rsidR="001B19D1" w:rsidRPr="001B19D1" w:rsidRDefault="001B19D1" w:rsidP="00C35CC5">
      <w:pPr>
        <w:pStyle w:val="Heading3"/>
        <w:rPr>
          <w:lang w:val="en-US"/>
        </w:rPr>
      </w:pPr>
      <w:r w:rsidRPr="001B19D1">
        <w:rPr>
          <w:lang w:val="en-US"/>
        </w:rPr>
        <w:t>Vision Australia Adaptive Technology Helpdesk</w:t>
      </w:r>
    </w:p>
    <w:p w14:paraId="70C0D11B" w14:textId="49D9A692" w:rsidR="001B19D1" w:rsidRPr="001B19D1" w:rsidRDefault="001B19D1" w:rsidP="001B19D1">
      <w:pPr>
        <w:rPr>
          <w:szCs w:val="28"/>
        </w:rPr>
      </w:pPr>
      <w:r w:rsidRPr="001B19D1">
        <w:rPr>
          <w:szCs w:val="28"/>
        </w:rPr>
        <w:t>Telephone: 1300</w:t>
      </w:r>
      <w:r w:rsidR="00204F5D">
        <w:rPr>
          <w:szCs w:val="28"/>
        </w:rPr>
        <w:t> </w:t>
      </w:r>
      <w:r w:rsidRPr="001B19D1">
        <w:rPr>
          <w:szCs w:val="28"/>
        </w:rPr>
        <w:t>847</w:t>
      </w:r>
      <w:r w:rsidR="00204F5D">
        <w:rPr>
          <w:szCs w:val="28"/>
        </w:rPr>
        <w:t> </w:t>
      </w:r>
      <w:r w:rsidRPr="001B19D1">
        <w:rPr>
          <w:szCs w:val="28"/>
        </w:rPr>
        <w:t xml:space="preserve">466 </w:t>
      </w:r>
    </w:p>
    <w:p w14:paraId="367A0C64" w14:textId="77777777" w:rsidR="00C35CC5" w:rsidRDefault="001B19D1" w:rsidP="001B19D1">
      <w:pPr>
        <w:rPr>
          <w:szCs w:val="28"/>
        </w:rPr>
      </w:pPr>
      <w:r w:rsidRPr="001B19D1">
        <w:rPr>
          <w:szCs w:val="28"/>
        </w:rPr>
        <w:t xml:space="preserve">Email: </w:t>
      </w:r>
      <w:hyperlink r:id="rId18" w:history="1">
        <w:r w:rsidR="00BB54C4" w:rsidRPr="001B19D1">
          <w:rPr>
            <w:rStyle w:val="Hyperlink"/>
            <w:szCs w:val="28"/>
          </w:rPr>
          <w:t>athelp@visionaustralia.org</w:t>
        </w:r>
      </w:hyperlink>
      <w:r w:rsidR="00BB54C4">
        <w:rPr>
          <w:szCs w:val="28"/>
        </w:rPr>
        <w:t xml:space="preserve"> </w:t>
      </w:r>
      <w:r w:rsidRPr="001B19D1">
        <w:rPr>
          <w:szCs w:val="28"/>
        </w:rPr>
        <w:t xml:space="preserve"> </w:t>
      </w:r>
    </w:p>
    <w:p w14:paraId="7D304F8F" w14:textId="5D238389" w:rsidR="001B19D1" w:rsidRPr="001B19D1" w:rsidRDefault="001B19D1" w:rsidP="00C35CC5">
      <w:pPr>
        <w:pStyle w:val="Heading3"/>
        <w:rPr>
          <w:lang w:val="en-US"/>
        </w:rPr>
      </w:pPr>
      <w:r w:rsidRPr="001B19D1">
        <w:rPr>
          <w:lang w:val="en-US"/>
        </w:rPr>
        <w:t>Vision Australia’s Accessibility Toolkit</w:t>
      </w:r>
    </w:p>
    <w:p w14:paraId="41692486" w14:textId="77777777" w:rsidR="001B19D1" w:rsidRPr="001B19D1" w:rsidRDefault="001B19D1" w:rsidP="001B19D1">
      <w:pPr>
        <w:rPr>
          <w:szCs w:val="28"/>
        </w:rPr>
      </w:pPr>
      <w:r w:rsidRPr="001B19D1">
        <w:rPr>
          <w:szCs w:val="28"/>
        </w:rPr>
        <w:t>For information about web accessibility from Vision Australia’s Digital Access team go to:</w:t>
      </w:r>
    </w:p>
    <w:p w14:paraId="69251E7E" w14:textId="77777777" w:rsidR="00C35CC5" w:rsidRDefault="00F73B52" w:rsidP="001B19D1">
      <w:pPr>
        <w:rPr>
          <w:szCs w:val="28"/>
        </w:rPr>
      </w:pPr>
      <w:hyperlink r:id="rId19" w:history="1">
        <w:r w:rsidRPr="001B19D1">
          <w:rPr>
            <w:rStyle w:val="Hyperlink"/>
            <w:szCs w:val="28"/>
          </w:rPr>
          <w:t>http://www.visionaustralia.org/business-and-professionals/digital-access-consulting/accessibility-toolkit</w:t>
        </w:r>
      </w:hyperlink>
      <w:r w:rsidR="001B19D1" w:rsidRPr="001B19D1">
        <w:rPr>
          <w:szCs w:val="28"/>
        </w:rPr>
        <w:t xml:space="preserve"> </w:t>
      </w:r>
    </w:p>
    <w:p w14:paraId="04738D5C" w14:textId="033A2835" w:rsidR="0054614A" w:rsidRPr="001B19D1" w:rsidRDefault="0054614A" w:rsidP="00C35CC5">
      <w:pPr>
        <w:pStyle w:val="Heading3"/>
        <w:rPr>
          <w:lang w:val="en-US"/>
        </w:rPr>
      </w:pPr>
      <w:r w:rsidRPr="001B19D1">
        <w:rPr>
          <w:lang w:val="en-US"/>
        </w:rPr>
        <w:t>Vision Impaired Persons email list (VIP-L)</w:t>
      </w:r>
    </w:p>
    <w:p w14:paraId="044D3A7B" w14:textId="77777777" w:rsidR="00C35CC5" w:rsidRDefault="0054614A" w:rsidP="0054614A">
      <w:pPr>
        <w:rPr>
          <w:szCs w:val="28"/>
        </w:rPr>
      </w:pPr>
      <w:r w:rsidRPr="001B19D1">
        <w:rPr>
          <w:szCs w:val="28"/>
        </w:rPr>
        <w:t xml:space="preserve">To subscribe, send a blank email to </w:t>
      </w:r>
      <w:hyperlink r:id="rId20" w:history="1">
        <w:r w:rsidRPr="001B19D1">
          <w:rPr>
            <w:rStyle w:val="Hyperlink"/>
            <w:szCs w:val="28"/>
          </w:rPr>
          <w:t>subscribe-vip-l@freelists.org</w:t>
        </w:r>
      </w:hyperlink>
      <w:r>
        <w:rPr>
          <w:szCs w:val="28"/>
        </w:rPr>
        <w:t xml:space="preserve"> </w:t>
      </w:r>
    </w:p>
    <w:p w14:paraId="62DB43B6" w14:textId="500FAC2E" w:rsidR="0054614A" w:rsidRPr="001B19D1" w:rsidRDefault="0054614A" w:rsidP="00C35CC5">
      <w:pPr>
        <w:pStyle w:val="Heading3"/>
        <w:rPr>
          <w:lang w:val="en-US"/>
        </w:rPr>
      </w:pPr>
      <w:r w:rsidRPr="001B19D1">
        <w:rPr>
          <w:lang w:val="en-US"/>
        </w:rPr>
        <w:lastRenderedPageBreak/>
        <w:t>Accessible Technology User’s Group (ATUG)</w:t>
      </w:r>
    </w:p>
    <w:p w14:paraId="10C18951" w14:textId="77777777" w:rsidR="0054614A" w:rsidRPr="001B19D1" w:rsidRDefault="0054614A" w:rsidP="0054614A">
      <w:pPr>
        <w:rPr>
          <w:szCs w:val="28"/>
        </w:rPr>
      </w:pPr>
      <w:r w:rsidRPr="001B19D1">
        <w:rPr>
          <w:szCs w:val="28"/>
        </w:rPr>
        <w:t xml:space="preserve">Meets formally by phone on the second Wednesday of the month (except December and January) and informally on a weekly basis on other Wednesdays. </w:t>
      </w:r>
    </w:p>
    <w:p w14:paraId="6BBDA6FD" w14:textId="77777777" w:rsidR="0054614A" w:rsidRPr="001B19D1" w:rsidRDefault="0054614A" w:rsidP="0054614A">
      <w:pPr>
        <w:rPr>
          <w:szCs w:val="28"/>
        </w:rPr>
      </w:pPr>
      <w:r w:rsidRPr="001B19D1">
        <w:rPr>
          <w:szCs w:val="28"/>
        </w:rPr>
        <w:t>To subscribe to the email list</w:t>
      </w:r>
      <w:r>
        <w:rPr>
          <w:szCs w:val="28"/>
        </w:rPr>
        <w:t>,</w:t>
      </w:r>
      <w:r w:rsidRPr="001B19D1">
        <w:rPr>
          <w:szCs w:val="28"/>
        </w:rPr>
        <w:t xml:space="preserve"> send a blank message to: </w:t>
      </w:r>
    </w:p>
    <w:p w14:paraId="65BC2B73" w14:textId="77777777" w:rsidR="0054614A" w:rsidRPr="001B19D1" w:rsidRDefault="0054614A" w:rsidP="0054614A">
      <w:pPr>
        <w:rPr>
          <w:szCs w:val="28"/>
        </w:rPr>
      </w:pPr>
      <w:hyperlink r:id="rId21" w:history="1">
        <w:r w:rsidRPr="001B19D1">
          <w:rPr>
            <w:rStyle w:val="Hyperlink"/>
            <w:szCs w:val="28"/>
          </w:rPr>
          <w:t>atug-subscribe@damorris.com</w:t>
        </w:r>
      </w:hyperlink>
      <w:r>
        <w:rPr>
          <w:szCs w:val="28"/>
        </w:rPr>
        <w:t xml:space="preserve"> </w:t>
      </w:r>
    </w:p>
    <w:p w14:paraId="7EDBB836" w14:textId="77777777" w:rsidR="0054614A" w:rsidRPr="001B19D1" w:rsidRDefault="0054614A" w:rsidP="0054614A">
      <w:pPr>
        <w:rPr>
          <w:szCs w:val="28"/>
        </w:rPr>
      </w:pPr>
      <w:r w:rsidRPr="001B19D1">
        <w:rPr>
          <w:szCs w:val="28"/>
        </w:rPr>
        <w:t xml:space="preserve">To join the phone conferences, held from 7.30 to 9.00pm on Wednesdays, </w:t>
      </w:r>
    </w:p>
    <w:p w14:paraId="3C9E34B1" w14:textId="13B0BB28" w:rsidR="00C35CC5" w:rsidRDefault="0054614A" w:rsidP="0054614A">
      <w:pPr>
        <w:rPr>
          <w:szCs w:val="28"/>
        </w:rPr>
      </w:pPr>
      <w:r w:rsidRPr="001B19D1">
        <w:rPr>
          <w:szCs w:val="28"/>
        </w:rPr>
        <w:t>Phone: 03</w:t>
      </w:r>
      <w:r w:rsidR="00204F5D">
        <w:rPr>
          <w:szCs w:val="28"/>
        </w:rPr>
        <w:t> </w:t>
      </w:r>
      <w:r w:rsidRPr="001B19D1">
        <w:rPr>
          <w:szCs w:val="28"/>
        </w:rPr>
        <w:t>8672</w:t>
      </w:r>
      <w:r w:rsidR="00204F5D">
        <w:rPr>
          <w:szCs w:val="28"/>
        </w:rPr>
        <w:t> </w:t>
      </w:r>
      <w:r w:rsidRPr="001B19D1">
        <w:rPr>
          <w:szCs w:val="28"/>
        </w:rPr>
        <w:t>0100. Use the access code: 767</w:t>
      </w:r>
      <w:r w:rsidR="00204F5D">
        <w:rPr>
          <w:szCs w:val="28"/>
        </w:rPr>
        <w:t> </w:t>
      </w:r>
      <w:r w:rsidRPr="001B19D1">
        <w:rPr>
          <w:szCs w:val="28"/>
        </w:rPr>
        <w:t xml:space="preserve">530 to join in. </w:t>
      </w:r>
    </w:p>
    <w:p w14:paraId="5A21FC29" w14:textId="21C92507" w:rsidR="0054614A" w:rsidRPr="001B19D1" w:rsidRDefault="0054614A" w:rsidP="00C35CC5">
      <w:pPr>
        <w:pStyle w:val="Heading3"/>
        <w:rPr>
          <w:lang w:val="en-US"/>
        </w:rPr>
      </w:pPr>
      <w:r w:rsidRPr="001B19D1">
        <w:rPr>
          <w:lang w:val="en-US"/>
        </w:rPr>
        <w:t xml:space="preserve">Assistive Tech Community Help Desk </w:t>
      </w:r>
    </w:p>
    <w:p w14:paraId="7F6EFF70" w14:textId="77777777" w:rsidR="00C35CC5" w:rsidRDefault="0054614A" w:rsidP="0054614A">
      <w:pPr>
        <w:rPr>
          <w:szCs w:val="28"/>
        </w:rPr>
      </w:pPr>
      <w:r w:rsidRPr="001B19D1">
        <w:rPr>
          <w:szCs w:val="28"/>
        </w:rPr>
        <w:t xml:space="preserve">This is a closed Facebook based community. To request to join the group type, "Assistive Tech Community Help Desk" into the search box in Facebook or use the link: </w:t>
      </w:r>
      <w:hyperlink r:id="rId22" w:history="1">
        <w:r w:rsidRPr="001B19D1">
          <w:rPr>
            <w:rStyle w:val="Hyperlink"/>
            <w:szCs w:val="28"/>
          </w:rPr>
          <w:t>https://m.facebook.com/groups/1680677532184583?refid=27</w:t>
        </w:r>
      </w:hyperlink>
      <w:r>
        <w:rPr>
          <w:szCs w:val="28"/>
        </w:rPr>
        <w:t xml:space="preserve"> </w:t>
      </w:r>
      <w:r w:rsidRPr="001B19D1">
        <w:rPr>
          <w:szCs w:val="28"/>
        </w:rPr>
        <w:t xml:space="preserve"> </w:t>
      </w:r>
    </w:p>
    <w:p w14:paraId="3052FC93" w14:textId="1C583827" w:rsidR="001B19D1" w:rsidRPr="001B19D1" w:rsidRDefault="001B19D1" w:rsidP="00C35CC5">
      <w:pPr>
        <w:pStyle w:val="Heading3"/>
        <w:rPr>
          <w:lang w:val="en-US"/>
        </w:rPr>
      </w:pPr>
      <w:r w:rsidRPr="001B19D1">
        <w:rPr>
          <w:lang w:val="en-US"/>
        </w:rPr>
        <w:t>World Wide Web Access: Disability Discrimination Act Advisory Notes</w:t>
      </w:r>
    </w:p>
    <w:p w14:paraId="231C8FF0" w14:textId="77777777" w:rsidR="00C35CC5" w:rsidRDefault="00902702" w:rsidP="001B19D1">
      <w:pPr>
        <w:rPr>
          <w:szCs w:val="28"/>
        </w:rPr>
      </w:pPr>
      <w:hyperlink r:id="rId23" w:anchor="required" w:history="1">
        <w:r w:rsidRPr="001B19D1">
          <w:rPr>
            <w:rStyle w:val="Hyperlink"/>
            <w:szCs w:val="28"/>
          </w:rPr>
          <w:t>http://www.humanrights.gov.au/our-work/disability-rights/standards/world-wide-web-access-disability-discrimination-act-advisory#required</w:t>
        </w:r>
      </w:hyperlink>
      <w:r>
        <w:rPr>
          <w:szCs w:val="28"/>
        </w:rPr>
        <w:t xml:space="preserve"> </w:t>
      </w:r>
      <w:r w:rsidR="001B19D1" w:rsidRPr="001B19D1">
        <w:rPr>
          <w:szCs w:val="28"/>
        </w:rPr>
        <w:t xml:space="preserve"> </w:t>
      </w:r>
    </w:p>
    <w:p w14:paraId="5E2AABE2" w14:textId="604A72A2" w:rsidR="001B19D1" w:rsidRPr="001B19D1" w:rsidRDefault="001B19D1" w:rsidP="00C35CC5">
      <w:pPr>
        <w:pStyle w:val="Heading3"/>
        <w:rPr>
          <w:lang w:val="en-US"/>
        </w:rPr>
      </w:pPr>
      <w:r w:rsidRPr="001B19D1">
        <w:rPr>
          <w:lang w:val="en-US"/>
        </w:rPr>
        <w:lastRenderedPageBreak/>
        <w:t>Web Accessibility Initiative</w:t>
      </w:r>
    </w:p>
    <w:p w14:paraId="0FF21332" w14:textId="77777777" w:rsidR="00C35CC5" w:rsidRDefault="00902702" w:rsidP="001B19D1">
      <w:pPr>
        <w:rPr>
          <w:szCs w:val="28"/>
        </w:rPr>
      </w:pPr>
      <w:hyperlink r:id="rId24" w:history="1">
        <w:r w:rsidRPr="001B19D1">
          <w:rPr>
            <w:rStyle w:val="Hyperlink"/>
            <w:szCs w:val="28"/>
          </w:rPr>
          <w:t>www.w3c.org/wai</w:t>
        </w:r>
      </w:hyperlink>
      <w:r>
        <w:rPr>
          <w:szCs w:val="28"/>
        </w:rPr>
        <w:t xml:space="preserve"> </w:t>
      </w:r>
      <w:r w:rsidR="001B19D1" w:rsidRPr="001B19D1">
        <w:rPr>
          <w:szCs w:val="28"/>
        </w:rPr>
        <w:t xml:space="preserve"> </w:t>
      </w:r>
    </w:p>
    <w:p w14:paraId="708E1C26" w14:textId="19CAB0EC" w:rsidR="001B19D1" w:rsidRPr="001B19D1" w:rsidRDefault="001B19D1" w:rsidP="00C35CC5">
      <w:pPr>
        <w:pStyle w:val="Heading3"/>
        <w:rPr>
          <w:lang w:val="en-US"/>
        </w:rPr>
      </w:pPr>
      <w:r w:rsidRPr="001B19D1">
        <w:rPr>
          <w:lang w:val="en-US"/>
        </w:rPr>
        <w:t>Australian Human Rights Commission (AHRC)</w:t>
      </w:r>
    </w:p>
    <w:p w14:paraId="16DAD6AB" w14:textId="0E390C2F" w:rsidR="001B19D1" w:rsidRPr="001B19D1" w:rsidRDefault="001B19D1" w:rsidP="001B19D1">
      <w:pPr>
        <w:rPr>
          <w:szCs w:val="28"/>
        </w:rPr>
      </w:pPr>
      <w:r w:rsidRPr="001B19D1">
        <w:rPr>
          <w:szCs w:val="28"/>
        </w:rPr>
        <w:t>National Information Service: 1300</w:t>
      </w:r>
      <w:r w:rsidR="00204F5D">
        <w:rPr>
          <w:szCs w:val="28"/>
        </w:rPr>
        <w:t> </w:t>
      </w:r>
      <w:r w:rsidRPr="001B19D1">
        <w:rPr>
          <w:szCs w:val="28"/>
        </w:rPr>
        <w:t>656</w:t>
      </w:r>
      <w:r w:rsidR="00204F5D">
        <w:rPr>
          <w:szCs w:val="28"/>
        </w:rPr>
        <w:t> </w:t>
      </w:r>
      <w:r w:rsidRPr="001B19D1">
        <w:rPr>
          <w:szCs w:val="28"/>
        </w:rPr>
        <w:t>419</w:t>
      </w:r>
    </w:p>
    <w:p w14:paraId="646A1125" w14:textId="7E2D60A1" w:rsidR="001B19D1" w:rsidRPr="001B19D1" w:rsidRDefault="001B19D1" w:rsidP="001B19D1">
      <w:pPr>
        <w:rPr>
          <w:szCs w:val="28"/>
        </w:rPr>
      </w:pPr>
      <w:r w:rsidRPr="001B19D1">
        <w:rPr>
          <w:szCs w:val="28"/>
        </w:rPr>
        <w:t xml:space="preserve">Email: </w:t>
      </w:r>
      <w:hyperlink r:id="rId25" w:history="1">
        <w:r w:rsidR="00902702" w:rsidRPr="001B19D1">
          <w:rPr>
            <w:rStyle w:val="Hyperlink"/>
            <w:szCs w:val="28"/>
          </w:rPr>
          <w:t>infoservice@humanrights.gov.au</w:t>
        </w:r>
      </w:hyperlink>
      <w:r w:rsidR="00902702">
        <w:rPr>
          <w:szCs w:val="28"/>
        </w:rPr>
        <w:t xml:space="preserve"> </w:t>
      </w:r>
    </w:p>
    <w:p w14:paraId="5D09A408" w14:textId="77777777" w:rsidR="00C35CC5" w:rsidRDefault="001B19D1" w:rsidP="001B19D1">
      <w:pPr>
        <w:rPr>
          <w:szCs w:val="28"/>
        </w:rPr>
      </w:pPr>
      <w:r w:rsidRPr="001B19D1">
        <w:rPr>
          <w:szCs w:val="28"/>
        </w:rPr>
        <w:t xml:space="preserve">Web: </w:t>
      </w:r>
      <w:hyperlink r:id="rId26" w:history="1">
        <w:r w:rsidR="00902702" w:rsidRPr="001B19D1">
          <w:rPr>
            <w:rStyle w:val="Hyperlink"/>
            <w:szCs w:val="28"/>
          </w:rPr>
          <w:t>https://www.humanrights.gov.au/complaint-information</w:t>
        </w:r>
      </w:hyperlink>
      <w:r w:rsidR="00902702">
        <w:rPr>
          <w:szCs w:val="28"/>
        </w:rPr>
        <w:t xml:space="preserve"> </w:t>
      </w:r>
      <w:r w:rsidRPr="001B19D1">
        <w:rPr>
          <w:szCs w:val="28"/>
        </w:rPr>
        <w:t xml:space="preserve"> </w:t>
      </w:r>
    </w:p>
    <w:p w14:paraId="049AD7AA" w14:textId="54D72740" w:rsidR="001B19D1" w:rsidRPr="001B19D1" w:rsidRDefault="001B19D1" w:rsidP="00C35CC5">
      <w:pPr>
        <w:pStyle w:val="Heading3"/>
        <w:rPr>
          <w:lang w:val="en-US"/>
        </w:rPr>
      </w:pPr>
      <w:r w:rsidRPr="001B19D1">
        <w:rPr>
          <w:lang w:val="en-US"/>
        </w:rPr>
        <w:t>Anti-Discrimination Commission Queensland (ADCQ)</w:t>
      </w:r>
    </w:p>
    <w:p w14:paraId="43503A5F" w14:textId="39FC2443" w:rsidR="001B19D1" w:rsidRPr="001B19D1" w:rsidRDefault="001B19D1" w:rsidP="001B19D1">
      <w:pPr>
        <w:rPr>
          <w:szCs w:val="28"/>
        </w:rPr>
      </w:pPr>
      <w:r w:rsidRPr="001B19D1">
        <w:rPr>
          <w:szCs w:val="28"/>
        </w:rPr>
        <w:t>Statewide telephone information and enquiry line: 1300</w:t>
      </w:r>
      <w:r w:rsidR="00204F5D">
        <w:rPr>
          <w:szCs w:val="28"/>
        </w:rPr>
        <w:t> </w:t>
      </w:r>
      <w:r w:rsidRPr="001B19D1">
        <w:rPr>
          <w:szCs w:val="28"/>
        </w:rPr>
        <w:t>130</w:t>
      </w:r>
      <w:r w:rsidR="00204F5D">
        <w:rPr>
          <w:szCs w:val="28"/>
        </w:rPr>
        <w:t> </w:t>
      </w:r>
      <w:r w:rsidRPr="001B19D1">
        <w:rPr>
          <w:szCs w:val="28"/>
        </w:rPr>
        <w:t>670</w:t>
      </w:r>
      <w:r w:rsidR="00902702">
        <w:rPr>
          <w:szCs w:val="28"/>
        </w:rPr>
        <w:t xml:space="preserve"> </w:t>
      </w:r>
      <w:r w:rsidRPr="001B19D1">
        <w:rPr>
          <w:szCs w:val="28"/>
        </w:rPr>
        <w:t xml:space="preserve"> </w:t>
      </w:r>
    </w:p>
    <w:p w14:paraId="0BEDEE59" w14:textId="77777777" w:rsidR="00C35CC5" w:rsidRDefault="001B19D1" w:rsidP="001B19D1">
      <w:pPr>
        <w:rPr>
          <w:szCs w:val="28"/>
        </w:rPr>
      </w:pPr>
      <w:r w:rsidRPr="001B19D1">
        <w:rPr>
          <w:szCs w:val="28"/>
        </w:rPr>
        <w:t xml:space="preserve">Web: </w:t>
      </w:r>
      <w:hyperlink r:id="rId27" w:history="1">
        <w:r w:rsidR="00902702" w:rsidRPr="001B19D1">
          <w:rPr>
            <w:rStyle w:val="Hyperlink"/>
            <w:szCs w:val="28"/>
          </w:rPr>
          <w:t>https://www.adcq.qld.gov.au/contact-us</w:t>
        </w:r>
      </w:hyperlink>
      <w:r w:rsidR="00902702">
        <w:rPr>
          <w:szCs w:val="28"/>
        </w:rPr>
        <w:t xml:space="preserve"> </w:t>
      </w:r>
      <w:r w:rsidRPr="001B19D1">
        <w:rPr>
          <w:szCs w:val="28"/>
        </w:rPr>
        <w:t xml:space="preserve"> </w:t>
      </w:r>
    </w:p>
    <w:p w14:paraId="55130A36" w14:textId="55E6A251" w:rsidR="001B19D1" w:rsidRPr="001B19D1" w:rsidRDefault="001B19D1" w:rsidP="00C35CC5">
      <w:pPr>
        <w:pStyle w:val="Heading3"/>
        <w:rPr>
          <w:lang w:val="en-US"/>
        </w:rPr>
      </w:pPr>
      <w:r w:rsidRPr="001B19D1">
        <w:rPr>
          <w:lang w:val="en-US"/>
        </w:rPr>
        <w:t>Victorian Equal Opportunity and Human Rights Commission (VEOHRC)</w:t>
      </w:r>
    </w:p>
    <w:p w14:paraId="567B8F42" w14:textId="14F6A1AA" w:rsidR="001B19D1" w:rsidRPr="001B19D1" w:rsidRDefault="001B19D1" w:rsidP="001B19D1">
      <w:pPr>
        <w:rPr>
          <w:szCs w:val="28"/>
        </w:rPr>
      </w:pPr>
      <w:r w:rsidRPr="001B19D1">
        <w:rPr>
          <w:szCs w:val="28"/>
        </w:rPr>
        <w:t>Enquiry Line: 1300</w:t>
      </w:r>
      <w:r w:rsidR="00204F5D">
        <w:rPr>
          <w:szCs w:val="28"/>
        </w:rPr>
        <w:t> </w:t>
      </w:r>
      <w:r w:rsidRPr="001B19D1">
        <w:rPr>
          <w:szCs w:val="28"/>
        </w:rPr>
        <w:t>292</w:t>
      </w:r>
      <w:r w:rsidR="00204F5D">
        <w:rPr>
          <w:szCs w:val="28"/>
        </w:rPr>
        <w:t> </w:t>
      </w:r>
      <w:r w:rsidRPr="001B19D1">
        <w:rPr>
          <w:szCs w:val="28"/>
        </w:rPr>
        <w:t>153</w:t>
      </w:r>
      <w:r w:rsidR="00902702">
        <w:rPr>
          <w:szCs w:val="28"/>
        </w:rPr>
        <w:t xml:space="preserve"> </w:t>
      </w:r>
    </w:p>
    <w:p w14:paraId="67F32B96" w14:textId="77777777" w:rsidR="00C35CC5" w:rsidRDefault="001B19D1" w:rsidP="001B19D1">
      <w:pPr>
        <w:rPr>
          <w:szCs w:val="28"/>
        </w:rPr>
      </w:pPr>
      <w:r w:rsidRPr="001B19D1">
        <w:rPr>
          <w:szCs w:val="28"/>
        </w:rPr>
        <w:t xml:space="preserve">Web: </w:t>
      </w:r>
      <w:hyperlink r:id="rId28" w:history="1">
        <w:r w:rsidR="00902702" w:rsidRPr="001B19D1">
          <w:rPr>
            <w:rStyle w:val="Hyperlink"/>
            <w:szCs w:val="28"/>
          </w:rPr>
          <w:t>http://www.humanrightscommission.vic.gov.au/making-a-complaint</w:t>
        </w:r>
      </w:hyperlink>
      <w:r w:rsidR="00902702">
        <w:rPr>
          <w:szCs w:val="28"/>
        </w:rPr>
        <w:t xml:space="preserve"> </w:t>
      </w:r>
      <w:r w:rsidRPr="001B19D1">
        <w:rPr>
          <w:szCs w:val="28"/>
        </w:rPr>
        <w:t xml:space="preserve"> </w:t>
      </w:r>
    </w:p>
    <w:p w14:paraId="269C8ADD" w14:textId="41DD758B" w:rsidR="001B19D1" w:rsidRPr="001B19D1" w:rsidRDefault="001B19D1" w:rsidP="00C35CC5">
      <w:pPr>
        <w:pStyle w:val="Heading3"/>
        <w:rPr>
          <w:lang w:val="en-US"/>
        </w:rPr>
      </w:pPr>
      <w:r w:rsidRPr="001B19D1">
        <w:rPr>
          <w:lang w:val="en-US"/>
        </w:rPr>
        <w:lastRenderedPageBreak/>
        <w:t>Equal Opportunity Commission (WA)</w:t>
      </w:r>
    </w:p>
    <w:p w14:paraId="5E87F987" w14:textId="37524642" w:rsidR="001B19D1" w:rsidRPr="001B19D1" w:rsidRDefault="001B19D1" w:rsidP="00C35CC5">
      <w:pPr>
        <w:keepNext/>
        <w:keepLines/>
        <w:rPr>
          <w:szCs w:val="28"/>
        </w:rPr>
      </w:pPr>
      <w:r w:rsidRPr="001B19D1">
        <w:rPr>
          <w:szCs w:val="28"/>
        </w:rPr>
        <w:t>Ph 08</w:t>
      </w:r>
      <w:r w:rsidR="00204F5D">
        <w:rPr>
          <w:szCs w:val="28"/>
        </w:rPr>
        <w:t> </w:t>
      </w:r>
      <w:r w:rsidRPr="001B19D1">
        <w:rPr>
          <w:szCs w:val="28"/>
        </w:rPr>
        <w:t>9216</w:t>
      </w:r>
      <w:r w:rsidR="00204F5D">
        <w:rPr>
          <w:szCs w:val="28"/>
        </w:rPr>
        <w:t> </w:t>
      </w:r>
      <w:r w:rsidRPr="001B19D1">
        <w:rPr>
          <w:szCs w:val="28"/>
        </w:rPr>
        <w:t>3900</w:t>
      </w:r>
    </w:p>
    <w:p w14:paraId="217CA78E" w14:textId="5DB654FC" w:rsidR="001B19D1" w:rsidRPr="001B19D1" w:rsidRDefault="001B19D1" w:rsidP="00C35CC5">
      <w:pPr>
        <w:keepNext/>
        <w:keepLines/>
        <w:rPr>
          <w:szCs w:val="28"/>
        </w:rPr>
      </w:pPr>
      <w:r w:rsidRPr="001B19D1">
        <w:rPr>
          <w:szCs w:val="28"/>
        </w:rPr>
        <w:t xml:space="preserve">Email: </w:t>
      </w:r>
      <w:hyperlink r:id="rId29" w:history="1">
        <w:r w:rsidR="00902702" w:rsidRPr="001B19D1">
          <w:rPr>
            <w:rStyle w:val="Hyperlink"/>
            <w:szCs w:val="28"/>
          </w:rPr>
          <w:t>eoc@eoc.wa.gov.au</w:t>
        </w:r>
      </w:hyperlink>
      <w:r w:rsidR="00902702">
        <w:rPr>
          <w:szCs w:val="28"/>
        </w:rPr>
        <w:t xml:space="preserve"> </w:t>
      </w:r>
    </w:p>
    <w:p w14:paraId="732086DC" w14:textId="77777777" w:rsidR="00C35CC5" w:rsidRDefault="001B19D1" w:rsidP="001B19D1">
      <w:pPr>
        <w:rPr>
          <w:szCs w:val="28"/>
        </w:rPr>
      </w:pPr>
      <w:r w:rsidRPr="001B19D1">
        <w:rPr>
          <w:szCs w:val="28"/>
        </w:rPr>
        <w:t xml:space="preserve">Web: </w:t>
      </w:r>
      <w:hyperlink r:id="rId30" w:history="1">
        <w:r w:rsidR="00902702" w:rsidRPr="001B19D1">
          <w:rPr>
            <w:rStyle w:val="Hyperlink"/>
            <w:szCs w:val="28"/>
          </w:rPr>
          <w:t>http://www.eoc.wa.gov.au/complaints-inquiries/making-a-complaint</w:t>
        </w:r>
      </w:hyperlink>
      <w:r w:rsidR="00902702">
        <w:rPr>
          <w:szCs w:val="28"/>
        </w:rPr>
        <w:t xml:space="preserve"> </w:t>
      </w:r>
      <w:r w:rsidRPr="001B19D1">
        <w:rPr>
          <w:szCs w:val="28"/>
        </w:rPr>
        <w:t xml:space="preserve"> </w:t>
      </w:r>
    </w:p>
    <w:p w14:paraId="70F27605" w14:textId="76DC0E61" w:rsidR="001B19D1" w:rsidRPr="001B19D1" w:rsidRDefault="001B19D1" w:rsidP="00C35CC5">
      <w:pPr>
        <w:pStyle w:val="Heading3"/>
        <w:rPr>
          <w:lang w:val="en-US"/>
        </w:rPr>
      </w:pPr>
      <w:r w:rsidRPr="001B19D1">
        <w:rPr>
          <w:lang w:val="en-US"/>
        </w:rPr>
        <w:t xml:space="preserve">Anti-Discrimination Board NSW </w:t>
      </w:r>
    </w:p>
    <w:p w14:paraId="20A68D50" w14:textId="0C00E9F7" w:rsidR="001B19D1" w:rsidRPr="001B19D1" w:rsidRDefault="001B19D1" w:rsidP="001B19D1">
      <w:pPr>
        <w:rPr>
          <w:szCs w:val="28"/>
        </w:rPr>
      </w:pPr>
      <w:r w:rsidRPr="001B19D1">
        <w:rPr>
          <w:szCs w:val="28"/>
        </w:rPr>
        <w:t>Ph: 02</w:t>
      </w:r>
      <w:r w:rsidR="00204F5D">
        <w:rPr>
          <w:szCs w:val="28"/>
        </w:rPr>
        <w:t> </w:t>
      </w:r>
      <w:r w:rsidRPr="001B19D1">
        <w:rPr>
          <w:szCs w:val="28"/>
        </w:rPr>
        <w:t>9268</w:t>
      </w:r>
      <w:r w:rsidR="00204F5D">
        <w:rPr>
          <w:szCs w:val="28"/>
        </w:rPr>
        <w:t> </w:t>
      </w:r>
      <w:r w:rsidRPr="001B19D1">
        <w:rPr>
          <w:szCs w:val="28"/>
        </w:rPr>
        <w:t>5544 between 9am – 1pm and 2pm – 4pm</w:t>
      </w:r>
    </w:p>
    <w:p w14:paraId="3087F454" w14:textId="70ECF12A" w:rsidR="001B19D1" w:rsidRPr="001B19D1" w:rsidRDefault="001B19D1" w:rsidP="001B19D1">
      <w:pPr>
        <w:rPr>
          <w:szCs w:val="28"/>
        </w:rPr>
      </w:pPr>
      <w:r w:rsidRPr="001B19D1">
        <w:rPr>
          <w:szCs w:val="28"/>
        </w:rPr>
        <w:t xml:space="preserve">Email: </w:t>
      </w:r>
      <w:hyperlink r:id="rId31" w:history="1">
        <w:r w:rsidR="00902702" w:rsidRPr="001B19D1">
          <w:rPr>
            <w:rStyle w:val="Hyperlink"/>
            <w:szCs w:val="28"/>
          </w:rPr>
          <w:t>adbcontact@justice.nsw.gov.au</w:t>
        </w:r>
      </w:hyperlink>
      <w:r w:rsidR="00902702">
        <w:rPr>
          <w:szCs w:val="28"/>
        </w:rPr>
        <w:t xml:space="preserve"> </w:t>
      </w:r>
    </w:p>
    <w:p w14:paraId="6AB5122E" w14:textId="521EC1BA" w:rsidR="001B19D1" w:rsidRPr="001B19D1" w:rsidRDefault="001B19D1" w:rsidP="001B19D1">
      <w:pPr>
        <w:rPr>
          <w:szCs w:val="28"/>
        </w:rPr>
      </w:pPr>
      <w:r w:rsidRPr="001B19D1">
        <w:rPr>
          <w:szCs w:val="28"/>
        </w:rPr>
        <w:t xml:space="preserve">Email: </w:t>
      </w:r>
      <w:hyperlink r:id="rId32" w:history="1">
        <w:r w:rsidR="00902702" w:rsidRPr="001B19D1">
          <w:rPr>
            <w:rStyle w:val="Hyperlink"/>
            <w:szCs w:val="28"/>
          </w:rPr>
          <w:t>complaintsadb@justice.nsw.gov.au</w:t>
        </w:r>
      </w:hyperlink>
      <w:r w:rsidR="00902702">
        <w:rPr>
          <w:szCs w:val="28"/>
        </w:rPr>
        <w:t xml:space="preserve"> </w:t>
      </w:r>
    </w:p>
    <w:p w14:paraId="30425D68" w14:textId="77777777" w:rsidR="00C35CC5" w:rsidRDefault="001B19D1" w:rsidP="001B19D1">
      <w:pPr>
        <w:rPr>
          <w:szCs w:val="28"/>
        </w:rPr>
      </w:pPr>
      <w:r w:rsidRPr="001B19D1">
        <w:rPr>
          <w:szCs w:val="28"/>
        </w:rPr>
        <w:t>Web:</w:t>
      </w:r>
      <w:hyperlink r:id="rId33" w:history="1">
        <w:r w:rsidR="0054614A" w:rsidRPr="001B19D1">
          <w:rPr>
            <w:rStyle w:val="Hyperlink"/>
            <w:szCs w:val="28"/>
          </w:rPr>
          <w:t>http://www.antidiscrimination.justice.nsw.gov.au/Pages/adb1_makingacomplaint/adb1_makingacomplaint.aspx</w:t>
        </w:r>
      </w:hyperlink>
      <w:r w:rsidR="00902702">
        <w:rPr>
          <w:szCs w:val="28"/>
        </w:rPr>
        <w:t xml:space="preserve"> </w:t>
      </w:r>
      <w:r w:rsidRPr="001B19D1">
        <w:rPr>
          <w:szCs w:val="28"/>
        </w:rPr>
        <w:t xml:space="preserve"> </w:t>
      </w:r>
    </w:p>
    <w:p w14:paraId="46F3B87E" w14:textId="41E2AE37" w:rsidR="001B19D1" w:rsidRPr="001B19D1" w:rsidRDefault="001B19D1" w:rsidP="00C35CC5">
      <w:pPr>
        <w:pStyle w:val="Heading3"/>
        <w:rPr>
          <w:lang w:val="en-US"/>
        </w:rPr>
      </w:pPr>
      <w:r w:rsidRPr="001B19D1">
        <w:rPr>
          <w:lang w:val="en-US"/>
        </w:rPr>
        <w:t xml:space="preserve">ACT Human Rights Commission </w:t>
      </w:r>
    </w:p>
    <w:p w14:paraId="0EF9A380" w14:textId="48C3A48B" w:rsidR="001B19D1" w:rsidRPr="001B19D1" w:rsidRDefault="001B19D1" w:rsidP="001B19D1">
      <w:pPr>
        <w:rPr>
          <w:szCs w:val="28"/>
        </w:rPr>
      </w:pPr>
      <w:r w:rsidRPr="001B19D1">
        <w:rPr>
          <w:szCs w:val="28"/>
        </w:rPr>
        <w:t>Ph: 02</w:t>
      </w:r>
      <w:r w:rsidR="00204F5D">
        <w:rPr>
          <w:szCs w:val="28"/>
        </w:rPr>
        <w:t> </w:t>
      </w:r>
      <w:r w:rsidRPr="001B19D1">
        <w:rPr>
          <w:szCs w:val="28"/>
        </w:rPr>
        <w:t>6205</w:t>
      </w:r>
      <w:r w:rsidR="00204F5D">
        <w:rPr>
          <w:szCs w:val="28"/>
        </w:rPr>
        <w:t> </w:t>
      </w:r>
      <w:r w:rsidRPr="001B19D1">
        <w:rPr>
          <w:szCs w:val="28"/>
        </w:rPr>
        <w:t>2222</w:t>
      </w:r>
    </w:p>
    <w:p w14:paraId="1A02244B" w14:textId="0F256C0E" w:rsidR="001B19D1" w:rsidRPr="001B19D1" w:rsidRDefault="001B19D1" w:rsidP="001B19D1">
      <w:pPr>
        <w:rPr>
          <w:szCs w:val="28"/>
        </w:rPr>
      </w:pPr>
      <w:r w:rsidRPr="001B19D1">
        <w:rPr>
          <w:szCs w:val="28"/>
        </w:rPr>
        <w:t xml:space="preserve">Email: </w:t>
      </w:r>
      <w:hyperlink r:id="rId34" w:history="1">
        <w:r w:rsidR="00F73B52" w:rsidRPr="001B19D1">
          <w:rPr>
            <w:rStyle w:val="Hyperlink"/>
            <w:szCs w:val="28"/>
          </w:rPr>
          <w:t>human.rights@act.gov.au</w:t>
        </w:r>
      </w:hyperlink>
      <w:r w:rsidR="00F73B52">
        <w:rPr>
          <w:szCs w:val="28"/>
        </w:rPr>
        <w:t xml:space="preserve"> </w:t>
      </w:r>
    </w:p>
    <w:p w14:paraId="703BBA03" w14:textId="77777777" w:rsidR="00C35CC5" w:rsidRDefault="001B19D1" w:rsidP="001B19D1">
      <w:pPr>
        <w:rPr>
          <w:szCs w:val="28"/>
        </w:rPr>
      </w:pPr>
      <w:r w:rsidRPr="001B19D1">
        <w:rPr>
          <w:szCs w:val="28"/>
        </w:rPr>
        <w:t xml:space="preserve">Web: </w:t>
      </w:r>
      <w:hyperlink r:id="rId35" w:history="1">
        <w:r w:rsidR="00F73B52" w:rsidRPr="001B19D1">
          <w:rPr>
            <w:rStyle w:val="Hyperlink"/>
            <w:szCs w:val="28"/>
          </w:rPr>
          <w:t>http://hrc.act.gov.au/</w:t>
        </w:r>
      </w:hyperlink>
      <w:r w:rsidR="00F73B52">
        <w:rPr>
          <w:szCs w:val="28"/>
        </w:rPr>
        <w:t xml:space="preserve"> </w:t>
      </w:r>
      <w:r w:rsidRPr="001B19D1">
        <w:rPr>
          <w:szCs w:val="28"/>
        </w:rPr>
        <w:t xml:space="preserve"> </w:t>
      </w:r>
    </w:p>
    <w:p w14:paraId="5DF930A7" w14:textId="7D06280F" w:rsidR="001B19D1" w:rsidRPr="001B19D1" w:rsidRDefault="001B19D1" w:rsidP="00C35CC5">
      <w:pPr>
        <w:pStyle w:val="Heading3"/>
        <w:rPr>
          <w:lang w:val="en-US"/>
        </w:rPr>
      </w:pPr>
      <w:r w:rsidRPr="001B19D1">
        <w:rPr>
          <w:lang w:val="en-US"/>
        </w:rPr>
        <w:lastRenderedPageBreak/>
        <w:t xml:space="preserve">Northern Territory Anti-Discrimination Commission </w:t>
      </w:r>
    </w:p>
    <w:p w14:paraId="3BCC571A" w14:textId="65E50511" w:rsidR="001B19D1" w:rsidRPr="001B19D1" w:rsidRDefault="001B19D1" w:rsidP="00C35CC5">
      <w:pPr>
        <w:keepNext/>
        <w:keepLines/>
        <w:rPr>
          <w:szCs w:val="28"/>
        </w:rPr>
      </w:pPr>
      <w:r w:rsidRPr="001B19D1">
        <w:rPr>
          <w:szCs w:val="28"/>
        </w:rPr>
        <w:t>Ph: 1800</w:t>
      </w:r>
      <w:r w:rsidR="00204F5D">
        <w:rPr>
          <w:szCs w:val="28"/>
        </w:rPr>
        <w:t> </w:t>
      </w:r>
      <w:r w:rsidRPr="001B19D1">
        <w:rPr>
          <w:szCs w:val="28"/>
        </w:rPr>
        <w:t>813</w:t>
      </w:r>
      <w:r w:rsidR="00204F5D">
        <w:rPr>
          <w:szCs w:val="28"/>
        </w:rPr>
        <w:t> </w:t>
      </w:r>
      <w:r w:rsidRPr="001B19D1">
        <w:rPr>
          <w:szCs w:val="28"/>
        </w:rPr>
        <w:t xml:space="preserve">846 </w:t>
      </w:r>
    </w:p>
    <w:p w14:paraId="29365185" w14:textId="0CD9FB0B" w:rsidR="001B19D1" w:rsidRPr="001B19D1" w:rsidRDefault="001B19D1" w:rsidP="001B19D1">
      <w:pPr>
        <w:rPr>
          <w:szCs w:val="28"/>
        </w:rPr>
      </w:pPr>
      <w:r w:rsidRPr="001B19D1">
        <w:rPr>
          <w:szCs w:val="28"/>
        </w:rPr>
        <w:t xml:space="preserve">Email: </w:t>
      </w:r>
      <w:hyperlink r:id="rId36" w:history="1">
        <w:r w:rsidR="00F73B52" w:rsidRPr="001B19D1">
          <w:rPr>
            <w:rStyle w:val="Hyperlink"/>
            <w:szCs w:val="28"/>
          </w:rPr>
          <w:t>antidiscrimination@nt.gov.au</w:t>
        </w:r>
      </w:hyperlink>
      <w:r w:rsidR="00F73B52">
        <w:rPr>
          <w:szCs w:val="28"/>
        </w:rPr>
        <w:t xml:space="preserve"> </w:t>
      </w:r>
    </w:p>
    <w:p w14:paraId="69B731D6" w14:textId="77777777" w:rsidR="00C35CC5" w:rsidRDefault="001B19D1" w:rsidP="001B19D1">
      <w:pPr>
        <w:rPr>
          <w:szCs w:val="28"/>
        </w:rPr>
      </w:pPr>
      <w:r w:rsidRPr="001B19D1">
        <w:rPr>
          <w:szCs w:val="28"/>
        </w:rPr>
        <w:t xml:space="preserve">Web: </w:t>
      </w:r>
      <w:hyperlink r:id="rId37" w:history="1">
        <w:r w:rsidR="00F73B52" w:rsidRPr="001B19D1">
          <w:rPr>
            <w:rStyle w:val="Hyperlink"/>
            <w:szCs w:val="28"/>
          </w:rPr>
          <w:t>http://www.adc.nt.gov.au/index.html</w:t>
        </w:r>
      </w:hyperlink>
      <w:r w:rsidR="00F73B52">
        <w:rPr>
          <w:szCs w:val="28"/>
        </w:rPr>
        <w:t xml:space="preserve"> </w:t>
      </w:r>
      <w:r w:rsidRPr="001B19D1">
        <w:rPr>
          <w:szCs w:val="28"/>
        </w:rPr>
        <w:t xml:space="preserve"> </w:t>
      </w:r>
    </w:p>
    <w:p w14:paraId="3571EFFC" w14:textId="3E5BFAF4" w:rsidR="001B19D1" w:rsidRPr="001B19D1" w:rsidRDefault="001B19D1" w:rsidP="00C35CC5">
      <w:pPr>
        <w:pStyle w:val="Heading3"/>
        <w:rPr>
          <w:lang w:val="en-US"/>
        </w:rPr>
      </w:pPr>
      <w:r w:rsidRPr="001B19D1">
        <w:rPr>
          <w:lang w:val="en-US"/>
        </w:rPr>
        <w:t>Equal Opportunity Commission (SA)</w:t>
      </w:r>
    </w:p>
    <w:p w14:paraId="6F105F4D" w14:textId="3314173C" w:rsidR="001B19D1" w:rsidRPr="001B19D1" w:rsidRDefault="001B19D1" w:rsidP="001B19D1">
      <w:pPr>
        <w:rPr>
          <w:szCs w:val="28"/>
        </w:rPr>
      </w:pPr>
      <w:r w:rsidRPr="001B19D1">
        <w:rPr>
          <w:szCs w:val="28"/>
        </w:rPr>
        <w:t>Ph: 08</w:t>
      </w:r>
      <w:r w:rsidR="00204F5D">
        <w:rPr>
          <w:szCs w:val="28"/>
        </w:rPr>
        <w:t> </w:t>
      </w:r>
      <w:r w:rsidRPr="001B19D1">
        <w:rPr>
          <w:szCs w:val="28"/>
        </w:rPr>
        <w:t>8207</w:t>
      </w:r>
      <w:r w:rsidR="00204F5D">
        <w:rPr>
          <w:szCs w:val="28"/>
        </w:rPr>
        <w:t> </w:t>
      </w:r>
      <w:r w:rsidRPr="001B19D1">
        <w:rPr>
          <w:szCs w:val="28"/>
        </w:rPr>
        <w:t xml:space="preserve">1977 between 10am – 3pm </w:t>
      </w:r>
    </w:p>
    <w:p w14:paraId="6224F51F" w14:textId="234DA1B9" w:rsidR="001B19D1" w:rsidRPr="001B19D1" w:rsidRDefault="001B19D1" w:rsidP="001B19D1">
      <w:pPr>
        <w:rPr>
          <w:szCs w:val="28"/>
        </w:rPr>
      </w:pPr>
      <w:r w:rsidRPr="001B19D1">
        <w:rPr>
          <w:szCs w:val="28"/>
        </w:rPr>
        <w:t xml:space="preserve">Email: </w:t>
      </w:r>
      <w:hyperlink r:id="rId38" w:history="1">
        <w:r w:rsidR="00F73B52" w:rsidRPr="001B19D1">
          <w:rPr>
            <w:rStyle w:val="Hyperlink"/>
            <w:szCs w:val="28"/>
          </w:rPr>
          <w:t>eoc@agd.sa.gov.au</w:t>
        </w:r>
      </w:hyperlink>
      <w:r w:rsidR="00F73B52">
        <w:rPr>
          <w:szCs w:val="28"/>
        </w:rPr>
        <w:t xml:space="preserve"> </w:t>
      </w:r>
    </w:p>
    <w:p w14:paraId="7A101BF8" w14:textId="77777777" w:rsidR="00C35CC5" w:rsidRDefault="001B19D1" w:rsidP="001B19D1">
      <w:pPr>
        <w:rPr>
          <w:szCs w:val="28"/>
        </w:rPr>
      </w:pPr>
      <w:r w:rsidRPr="001B19D1">
        <w:rPr>
          <w:szCs w:val="28"/>
        </w:rPr>
        <w:t xml:space="preserve">Web: </w:t>
      </w:r>
      <w:hyperlink r:id="rId39" w:history="1">
        <w:r w:rsidR="00F73B52" w:rsidRPr="001B19D1">
          <w:rPr>
            <w:rStyle w:val="Hyperlink"/>
            <w:szCs w:val="28"/>
          </w:rPr>
          <w:t>http://www.eoc.sa.gov.au/eo-you/making-complaint</w:t>
        </w:r>
      </w:hyperlink>
      <w:r w:rsidR="00F73B52">
        <w:rPr>
          <w:szCs w:val="28"/>
        </w:rPr>
        <w:t xml:space="preserve"> </w:t>
      </w:r>
      <w:r w:rsidRPr="001B19D1">
        <w:rPr>
          <w:szCs w:val="28"/>
        </w:rPr>
        <w:t xml:space="preserve"> </w:t>
      </w:r>
    </w:p>
    <w:p w14:paraId="2EF4170C" w14:textId="33FFDEB9" w:rsidR="001B19D1" w:rsidRPr="001B19D1" w:rsidRDefault="001B19D1" w:rsidP="00C35CC5">
      <w:pPr>
        <w:pStyle w:val="Heading3"/>
        <w:rPr>
          <w:lang w:val="en-US"/>
        </w:rPr>
      </w:pPr>
      <w:r w:rsidRPr="001B19D1">
        <w:rPr>
          <w:lang w:val="en-US"/>
        </w:rPr>
        <w:t xml:space="preserve">Equal Opportunity Tasmania </w:t>
      </w:r>
    </w:p>
    <w:p w14:paraId="6524E82C" w14:textId="2B2E055B" w:rsidR="001B19D1" w:rsidRPr="001B19D1" w:rsidRDefault="001B19D1" w:rsidP="001B19D1">
      <w:pPr>
        <w:rPr>
          <w:szCs w:val="28"/>
        </w:rPr>
      </w:pPr>
      <w:r w:rsidRPr="001B19D1">
        <w:rPr>
          <w:szCs w:val="28"/>
        </w:rPr>
        <w:t>Ph: 03</w:t>
      </w:r>
      <w:r w:rsidR="00204F5D">
        <w:rPr>
          <w:szCs w:val="28"/>
        </w:rPr>
        <w:t> </w:t>
      </w:r>
      <w:r w:rsidRPr="001B19D1">
        <w:rPr>
          <w:szCs w:val="28"/>
        </w:rPr>
        <w:t>6165</w:t>
      </w:r>
      <w:r w:rsidR="00204F5D">
        <w:rPr>
          <w:szCs w:val="28"/>
        </w:rPr>
        <w:t> </w:t>
      </w:r>
      <w:r w:rsidRPr="001B19D1">
        <w:rPr>
          <w:szCs w:val="28"/>
        </w:rPr>
        <w:t>7515</w:t>
      </w:r>
    </w:p>
    <w:p w14:paraId="53EBBE65" w14:textId="42E18445" w:rsidR="001B19D1" w:rsidRPr="001B19D1" w:rsidRDefault="001B19D1" w:rsidP="001B19D1">
      <w:pPr>
        <w:rPr>
          <w:szCs w:val="28"/>
        </w:rPr>
      </w:pPr>
      <w:r w:rsidRPr="001B19D1">
        <w:rPr>
          <w:szCs w:val="28"/>
        </w:rPr>
        <w:t xml:space="preserve">Email: </w:t>
      </w:r>
      <w:hyperlink r:id="rId40" w:history="1">
        <w:r w:rsidR="00F73B52" w:rsidRPr="001B19D1">
          <w:rPr>
            <w:rStyle w:val="Hyperlink"/>
            <w:szCs w:val="28"/>
          </w:rPr>
          <w:t>office@equalopportunity.tas.gov.au</w:t>
        </w:r>
      </w:hyperlink>
      <w:r w:rsidR="00F73B52">
        <w:rPr>
          <w:szCs w:val="28"/>
        </w:rPr>
        <w:t xml:space="preserve"> </w:t>
      </w:r>
      <w:r w:rsidRPr="001B19D1">
        <w:rPr>
          <w:szCs w:val="28"/>
        </w:rPr>
        <w:t xml:space="preserve"> </w:t>
      </w:r>
    </w:p>
    <w:p w14:paraId="4FEAB5DE" w14:textId="77777777" w:rsidR="00C35CC5" w:rsidRDefault="001B19D1" w:rsidP="001B19D1">
      <w:pPr>
        <w:rPr>
          <w:szCs w:val="28"/>
        </w:rPr>
      </w:pPr>
      <w:r w:rsidRPr="001B19D1">
        <w:rPr>
          <w:szCs w:val="28"/>
        </w:rPr>
        <w:t xml:space="preserve">Web: </w:t>
      </w:r>
      <w:hyperlink r:id="rId41" w:history="1">
        <w:r w:rsidR="00F73B52" w:rsidRPr="001B19D1">
          <w:rPr>
            <w:rStyle w:val="Hyperlink"/>
            <w:szCs w:val="28"/>
          </w:rPr>
          <w:t>http://equalopportunity.tas.gov.au/complaints</w:t>
        </w:r>
      </w:hyperlink>
      <w:r w:rsidR="00F73B52">
        <w:rPr>
          <w:szCs w:val="28"/>
        </w:rPr>
        <w:t xml:space="preserve"> </w:t>
      </w:r>
    </w:p>
    <w:p w14:paraId="612FDE3F" w14:textId="570E0535" w:rsidR="00C205FB" w:rsidRPr="00C205FB" w:rsidRDefault="001A664D" w:rsidP="001A664D">
      <w:pPr>
        <w:rPr>
          <w:szCs w:val="28"/>
        </w:rPr>
      </w:pPr>
      <w:r>
        <w:rPr>
          <w:szCs w:val="28"/>
        </w:rPr>
        <w:t>This document was last updated by the Vision Australia Advocacy team in August 2025.</w:t>
      </w:r>
    </w:p>
    <w:sectPr w:rsidR="00C205FB" w:rsidRPr="00C205FB" w:rsidSect="00C35CC5">
      <w:headerReference w:type="default" r:id="rId42"/>
      <w:footerReference w:type="default" r:id="rId43"/>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437D" w14:textId="77777777" w:rsidR="00D3370A" w:rsidRDefault="00D3370A" w:rsidP="0002377F">
      <w:r>
        <w:separator/>
      </w:r>
    </w:p>
  </w:endnote>
  <w:endnote w:type="continuationSeparator" w:id="0">
    <w:p w14:paraId="0DC0F51B" w14:textId="77777777" w:rsidR="00D3370A" w:rsidRDefault="00D3370A" w:rsidP="0002377F">
      <w:r>
        <w:continuationSeparator/>
      </w:r>
    </w:p>
  </w:endnote>
  <w:endnote w:type="continuationNotice" w:id="1">
    <w:p w14:paraId="7C4C9B22" w14:textId="77777777" w:rsidR="00D3370A" w:rsidRDefault="00D33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91FE" w14:textId="464413EE" w:rsidR="00B30CA6" w:rsidRPr="00C35CC5" w:rsidRDefault="00C35CC5" w:rsidP="00C35CC5">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872E" w14:textId="77777777" w:rsidR="00D3370A" w:rsidRDefault="00D3370A" w:rsidP="0002377F">
      <w:r>
        <w:separator/>
      </w:r>
    </w:p>
  </w:footnote>
  <w:footnote w:type="continuationSeparator" w:id="0">
    <w:p w14:paraId="396D732F" w14:textId="77777777" w:rsidR="00D3370A" w:rsidRDefault="00D3370A" w:rsidP="0002377F">
      <w:r>
        <w:continuationSeparator/>
      </w:r>
    </w:p>
  </w:footnote>
  <w:footnote w:type="continuationNotice" w:id="1">
    <w:p w14:paraId="151E1872" w14:textId="77777777" w:rsidR="00D3370A" w:rsidRDefault="00D33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E693" w14:textId="35ECE2E6" w:rsidR="0002377F" w:rsidRDefault="0002377F" w:rsidP="00C35CC5">
    <w:pPr>
      <w:pStyle w:val="Header"/>
      <w:spacing w:after="480"/>
    </w:pPr>
    <w:r>
      <w:rPr>
        <w:noProof/>
      </w:rPr>
      <w:drawing>
        <wp:inline distT="0" distB="0" distL="0" distR="0" wp14:anchorId="4CD7A381" wp14:editId="07A85F56">
          <wp:extent cx="1962150" cy="626290"/>
          <wp:effectExtent l="0" t="0" r="0" b="2540"/>
          <wp:docPr id="5" name="Picture 1" descr="Vision Australia. Blindness. Low Vision. Opportunity. - Logo" title="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sion Australia. Blindness. Low Vision. Opportunity. - Logo" title="Vision Australi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901" cy="630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3432"/>
    <w:multiLevelType w:val="hybridMultilevel"/>
    <w:tmpl w:val="1A663DEE"/>
    <w:lvl w:ilvl="0" w:tplc="51C2111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B479D0"/>
    <w:multiLevelType w:val="multilevel"/>
    <w:tmpl w:val="046E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B618F"/>
    <w:multiLevelType w:val="multilevel"/>
    <w:tmpl w:val="E4A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B452C"/>
    <w:multiLevelType w:val="multilevel"/>
    <w:tmpl w:val="C9E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26053"/>
    <w:multiLevelType w:val="multilevel"/>
    <w:tmpl w:val="21F8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73CAF"/>
    <w:multiLevelType w:val="multilevel"/>
    <w:tmpl w:val="7C52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E6F55"/>
    <w:multiLevelType w:val="multilevel"/>
    <w:tmpl w:val="E450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15684"/>
    <w:multiLevelType w:val="hybridMultilevel"/>
    <w:tmpl w:val="A5FA0E34"/>
    <w:lvl w:ilvl="0" w:tplc="51C2111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411408"/>
    <w:multiLevelType w:val="hybridMultilevel"/>
    <w:tmpl w:val="779AB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58758F"/>
    <w:multiLevelType w:val="hybridMultilevel"/>
    <w:tmpl w:val="8FC63468"/>
    <w:lvl w:ilvl="0" w:tplc="51C2111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6668DE"/>
    <w:multiLevelType w:val="multilevel"/>
    <w:tmpl w:val="B660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E3EAA"/>
    <w:multiLevelType w:val="multilevel"/>
    <w:tmpl w:val="746C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84428"/>
    <w:multiLevelType w:val="hybridMultilevel"/>
    <w:tmpl w:val="C8643B5A"/>
    <w:lvl w:ilvl="0" w:tplc="51C2111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DC57AD"/>
    <w:multiLevelType w:val="multilevel"/>
    <w:tmpl w:val="C1F0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C7FE8"/>
    <w:multiLevelType w:val="multilevel"/>
    <w:tmpl w:val="616E3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0A6372"/>
    <w:multiLevelType w:val="hybridMultilevel"/>
    <w:tmpl w:val="A7502F9C"/>
    <w:lvl w:ilvl="0" w:tplc="51C2111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67764F"/>
    <w:multiLevelType w:val="multilevel"/>
    <w:tmpl w:val="F4D6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807E6D"/>
    <w:multiLevelType w:val="multilevel"/>
    <w:tmpl w:val="F0D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0219D"/>
    <w:multiLevelType w:val="multilevel"/>
    <w:tmpl w:val="589E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9F17D6"/>
    <w:multiLevelType w:val="hybridMultilevel"/>
    <w:tmpl w:val="285A6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CE1E90"/>
    <w:multiLevelType w:val="multilevel"/>
    <w:tmpl w:val="668C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D2D08"/>
    <w:multiLevelType w:val="multilevel"/>
    <w:tmpl w:val="A4E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86DCC"/>
    <w:multiLevelType w:val="multilevel"/>
    <w:tmpl w:val="E77A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E61388"/>
    <w:multiLevelType w:val="multilevel"/>
    <w:tmpl w:val="F494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01C6A"/>
    <w:multiLevelType w:val="multilevel"/>
    <w:tmpl w:val="6526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45478"/>
    <w:multiLevelType w:val="multilevel"/>
    <w:tmpl w:val="83BA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F6B15"/>
    <w:multiLevelType w:val="multilevel"/>
    <w:tmpl w:val="80D6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07031"/>
    <w:multiLevelType w:val="multilevel"/>
    <w:tmpl w:val="AF5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D73EA"/>
    <w:multiLevelType w:val="hybridMultilevel"/>
    <w:tmpl w:val="50845556"/>
    <w:lvl w:ilvl="0" w:tplc="51C2111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024551"/>
    <w:multiLevelType w:val="multilevel"/>
    <w:tmpl w:val="FF6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36179">
    <w:abstractNumId w:val="24"/>
  </w:num>
  <w:num w:numId="2" w16cid:durableId="325013989">
    <w:abstractNumId w:val="11"/>
  </w:num>
  <w:num w:numId="3" w16cid:durableId="529226471">
    <w:abstractNumId w:val="26"/>
  </w:num>
  <w:num w:numId="4" w16cid:durableId="79719473">
    <w:abstractNumId w:val="3"/>
  </w:num>
  <w:num w:numId="5" w16cid:durableId="1031491811">
    <w:abstractNumId w:val="23"/>
  </w:num>
  <w:num w:numId="6" w16cid:durableId="992757993">
    <w:abstractNumId w:val="29"/>
  </w:num>
  <w:num w:numId="7" w16cid:durableId="1417050773">
    <w:abstractNumId w:val="20"/>
  </w:num>
  <w:num w:numId="8" w16cid:durableId="2006474312">
    <w:abstractNumId w:val="6"/>
  </w:num>
  <w:num w:numId="9" w16cid:durableId="672728322">
    <w:abstractNumId w:val="10"/>
  </w:num>
  <w:num w:numId="10" w16cid:durableId="324096330">
    <w:abstractNumId w:val="14"/>
  </w:num>
  <w:num w:numId="11" w16cid:durableId="1887720565">
    <w:abstractNumId w:val="13"/>
  </w:num>
  <w:num w:numId="12" w16cid:durableId="714505947">
    <w:abstractNumId w:val="22"/>
  </w:num>
  <w:num w:numId="13" w16cid:durableId="312222148">
    <w:abstractNumId w:val="17"/>
  </w:num>
  <w:num w:numId="14" w16cid:durableId="36244607">
    <w:abstractNumId w:val="2"/>
  </w:num>
  <w:num w:numId="15" w16cid:durableId="1816407028">
    <w:abstractNumId w:val="4"/>
  </w:num>
  <w:num w:numId="16" w16cid:durableId="167526765">
    <w:abstractNumId w:val="27"/>
  </w:num>
  <w:num w:numId="17" w16cid:durableId="1263687472">
    <w:abstractNumId w:val="5"/>
  </w:num>
  <w:num w:numId="18" w16cid:durableId="1874078534">
    <w:abstractNumId w:val="1"/>
  </w:num>
  <w:num w:numId="19" w16cid:durableId="737018141">
    <w:abstractNumId w:val="16"/>
  </w:num>
  <w:num w:numId="20" w16cid:durableId="1927377886">
    <w:abstractNumId w:val="21"/>
  </w:num>
  <w:num w:numId="21" w16cid:durableId="460653990">
    <w:abstractNumId w:val="19"/>
  </w:num>
  <w:num w:numId="22" w16cid:durableId="831600259">
    <w:abstractNumId w:val="25"/>
  </w:num>
  <w:num w:numId="23" w16cid:durableId="1114396865">
    <w:abstractNumId w:val="8"/>
  </w:num>
  <w:num w:numId="24" w16cid:durableId="1699965267">
    <w:abstractNumId w:val="18"/>
  </w:num>
  <w:num w:numId="25" w16cid:durableId="1235554561">
    <w:abstractNumId w:val="28"/>
  </w:num>
  <w:num w:numId="26" w16cid:durableId="408813755">
    <w:abstractNumId w:val="7"/>
  </w:num>
  <w:num w:numId="27" w16cid:durableId="1916862751">
    <w:abstractNumId w:val="12"/>
  </w:num>
  <w:num w:numId="28" w16cid:durableId="1113282650">
    <w:abstractNumId w:val="15"/>
  </w:num>
  <w:num w:numId="29" w16cid:durableId="2086565408">
    <w:abstractNumId w:val="0"/>
  </w:num>
  <w:num w:numId="30" w16cid:durableId="968974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2D"/>
    <w:rsid w:val="0002377F"/>
    <w:rsid w:val="000660B0"/>
    <w:rsid w:val="00066BE4"/>
    <w:rsid w:val="00072AAA"/>
    <w:rsid w:val="00082077"/>
    <w:rsid w:val="00087C56"/>
    <w:rsid w:val="000B022D"/>
    <w:rsid w:val="000D4CD8"/>
    <w:rsid w:val="000D507D"/>
    <w:rsid w:val="001071AD"/>
    <w:rsid w:val="00112A36"/>
    <w:rsid w:val="001251B9"/>
    <w:rsid w:val="00153080"/>
    <w:rsid w:val="00154516"/>
    <w:rsid w:val="00190F7D"/>
    <w:rsid w:val="001A664D"/>
    <w:rsid w:val="001B19D1"/>
    <w:rsid w:val="001D03CA"/>
    <w:rsid w:val="001D1364"/>
    <w:rsid w:val="001E0590"/>
    <w:rsid w:val="001E3689"/>
    <w:rsid w:val="001F2C2C"/>
    <w:rsid w:val="001F5B67"/>
    <w:rsid w:val="00201CA0"/>
    <w:rsid w:val="002022A7"/>
    <w:rsid w:val="00204F5D"/>
    <w:rsid w:val="002055D6"/>
    <w:rsid w:val="00223629"/>
    <w:rsid w:val="00232853"/>
    <w:rsid w:val="002565F6"/>
    <w:rsid w:val="002659F5"/>
    <w:rsid w:val="00275E28"/>
    <w:rsid w:val="00276CAB"/>
    <w:rsid w:val="00293030"/>
    <w:rsid w:val="00297F9E"/>
    <w:rsid w:val="002C2D86"/>
    <w:rsid w:val="002F6C9D"/>
    <w:rsid w:val="00317487"/>
    <w:rsid w:val="00344D6D"/>
    <w:rsid w:val="00347DB8"/>
    <w:rsid w:val="0038478C"/>
    <w:rsid w:val="0038513C"/>
    <w:rsid w:val="0039132A"/>
    <w:rsid w:val="003B132B"/>
    <w:rsid w:val="003E5155"/>
    <w:rsid w:val="003F039D"/>
    <w:rsid w:val="0041775A"/>
    <w:rsid w:val="00441526"/>
    <w:rsid w:val="004601F8"/>
    <w:rsid w:val="00491FC9"/>
    <w:rsid w:val="004951BF"/>
    <w:rsid w:val="004955E6"/>
    <w:rsid w:val="00495D90"/>
    <w:rsid w:val="004B4464"/>
    <w:rsid w:val="004E0977"/>
    <w:rsid w:val="005021D6"/>
    <w:rsid w:val="00515BB3"/>
    <w:rsid w:val="005276BE"/>
    <w:rsid w:val="0054614A"/>
    <w:rsid w:val="005662AC"/>
    <w:rsid w:val="0058220C"/>
    <w:rsid w:val="005B17E7"/>
    <w:rsid w:val="005B33C8"/>
    <w:rsid w:val="005D5831"/>
    <w:rsid w:val="005D795F"/>
    <w:rsid w:val="005E36AE"/>
    <w:rsid w:val="005F510A"/>
    <w:rsid w:val="00617118"/>
    <w:rsid w:val="00626695"/>
    <w:rsid w:val="00634A94"/>
    <w:rsid w:val="006561C9"/>
    <w:rsid w:val="00662DE7"/>
    <w:rsid w:val="00664F83"/>
    <w:rsid w:val="0067408F"/>
    <w:rsid w:val="00685107"/>
    <w:rsid w:val="00690DCF"/>
    <w:rsid w:val="006D3A66"/>
    <w:rsid w:val="006F43F1"/>
    <w:rsid w:val="006F4922"/>
    <w:rsid w:val="007359FD"/>
    <w:rsid w:val="00736D11"/>
    <w:rsid w:val="00744B99"/>
    <w:rsid w:val="00752D96"/>
    <w:rsid w:val="007553CD"/>
    <w:rsid w:val="0078556B"/>
    <w:rsid w:val="00791B78"/>
    <w:rsid w:val="00796EC5"/>
    <w:rsid w:val="007D02C4"/>
    <w:rsid w:val="007E0CED"/>
    <w:rsid w:val="007E12D5"/>
    <w:rsid w:val="007F1580"/>
    <w:rsid w:val="007F187A"/>
    <w:rsid w:val="00802E52"/>
    <w:rsid w:val="00815E33"/>
    <w:rsid w:val="00820A71"/>
    <w:rsid w:val="00821403"/>
    <w:rsid w:val="00824DFC"/>
    <w:rsid w:val="00826940"/>
    <w:rsid w:val="008271CC"/>
    <w:rsid w:val="0083114F"/>
    <w:rsid w:val="00850DB8"/>
    <w:rsid w:val="0087109F"/>
    <w:rsid w:val="0089592A"/>
    <w:rsid w:val="008A47C5"/>
    <w:rsid w:val="008B079A"/>
    <w:rsid w:val="008B3EA8"/>
    <w:rsid w:val="008E5FDE"/>
    <w:rsid w:val="008F7678"/>
    <w:rsid w:val="00902702"/>
    <w:rsid w:val="00906F0D"/>
    <w:rsid w:val="00914D2D"/>
    <w:rsid w:val="00940B3F"/>
    <w:rsid w:val="00944173"/>
    <w:rsid w:val="00965B1D"/>
    <w:rsid w:val="0098206F"/>
    <w:rsid w:val="00986B0B"/>
    <w:rsid w:val="00987F89"/>
    <w:rsid w:val="009B702A"/>
    <w:rsid w:val="009E45BA"/>
    <w:rsid w:val="009E717F"/>
    <w:rsid w:val="009F61BE"/>
    <w:rsid w:val="00A047D6"/>
    <w:rsid w:val="00A26DE1"/>
    <w:rsid w:val="00A37B75"/>
    <w:rsid w:val="00A43DEB"/>
    <w:rsid w:val="00A47F08"/>
    <w:rsid w:val="00A50D08"/>
    <w:rsid w:val="00A67ECD"/>
    <w:rsid w:val="00A73F07"/>
    <w:rsid w:val="00A84181"/>
    <w:rsid w:val="00A861D8"/>
    <w:rsid w:val="00AB39A8"/>
    <w:rsid w:val="00AD0159"/>
    <w:rsid w:val="00AD4D1D"/>
    <w:rsid w:val="00AD6804"/>
    <w:rsid w:val="00AF584A"/>
    <w:rsid w:val="00B04275"/>
    <w:rsid w:val="00B174D7"/>
    <w:rsid w:val="00B22F4A"/>
    <w:rsid w:val="00B24A3A"/>
    <w:rsid w:val="00B273B6"/>
    <w:rsid w:val="00B30CA6"/>
    <w:rsid w:val="00B456E2"/>
    <w:rsid w:val="00B52D4E"/>
    <w:rsid w:val="00B54F53"/>
    <w:rsid w:val="00B62BFB"/>
    <w:rsid w:val="00B73755"/>
    <w:rsid w:val="00B75B18"/>
    <w:rsid w:val="00BB54C4"/>
    <w:rsid w:val="00BD47F8"/>
    <w:rsid w:val="00BE6BD2"/>
    <w:rsid w:val="00BF3D22"/>
    <w:rsid w:val="00C205FB"/>
    <w:rsid w:val="00C35CC5"/>
    <w:rsid w:val="00C42A3E"/>
    <w:rsid w:val="00C44E78"/>
    <w:rsid w:val="00C604CC"/>
    <w:rsid w:val="00C72B8D"/>
    <w:rsid w:val="00C737E8"/>
    <w:rsid w:val="00C77AF0"/>
    <w:rsid w:val="00CA14E7"/>
    <w:rsid w:val="00CC09B3"/>
    <w:rsid w:val="00CC2FB0"/>
    <w:rsid w:val="00CD3FFD"/>
    <w:rsid w:val="00CE21EE"/>
    <w:rsid w:val="00CF29E4"/>
    <w:rsid w:val="00D008A1"/>
    <w:rsid w:val="00D13AA5"/>
    <w:rsid w:val="00D144B9"/>
    <w:rsid w:val="00D14A00"/>
    <w:rsid w:val="00D33599"/>
    <w:rsid w:val="00D336B4"/>
    <w:rsid w:val="00D3370A"/>
    <w:rsid w:val="00D33FCC"/>
    <w:rsid w:val="00D4116B"/>
    <w:rsid w:val="00D56ADF"/>
    <w:rsid w:val="00D63608"/>
    <w:rsid w:val="00D82A4C"/>
    <w:rsid w:val="00D87E73"/>
    <w:rsid w:val="00DD120B"/>
    <w:rsid w:val="00DD7423"/>
    <w:rsid w:val="00DE29E8"/>
    <w:rsid w:val="00E01E5A"/>
    <w:rsid w:val="00E13158"/>
    <w:rsid w:val="00E14843"/>
    <w:rsid w:val="00E16559"/>
    <w:rsid w:val="00E23CD0"/>
    <w:rsid w:val="00E349E5"/>
    <w:rsid w:val="00E37419"/>
    <w:rsid w:val="00E4477A"/>
    <w:rsid w:val="00E60636"/>
    <w:rsid w:val="00EA06B0"/>
    <w:rsid w:val="00EA76A4"/>
    <w:rsid w:val="00EB6DD3"/>
    <w:rsid w:val="00EC1FE7"/>
    <w:rsid w:val="00EC65C9"/>
    <w:rsid w:val="00F058BC"/>
    <w:rsid w:val="00F2261A"/>
    <w:rsid w:val="00F23DC6"/>
    <w:rsid w:val="00F50F8E"/>
    <w:rsid w:val="00F5577E"/>
    <w:rsid w:val="00F73B52"/>
    <w:rsid w:val="00F77261"/>
    <w:rsid w:val="00FB126B"/>
    <w:rsid w:val="00FB1710"/>
    <w:rsid w:val="00FC217C"/>
    <w:rsid w:val="00FE3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88A12"/>
  <w15:chartTrackingRefBased/>
  <w15:docId w15:val="{99A437AB-413B-4BC5-A885-58C89B93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rFonts w:ascii="Arial" w:hAnsi="Arial"/>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basedOn w:val="Heading5"/>
    <w:next w:val="Normal"/>
    <w:link w:val="Heading3Char"/>
    <w:qFormat/>
    <w:rsid w:val="00662DE7"/>
    <w:pPr>
      <w:keepNext/>
      <w:spacing w:before="320"/>
      <w:outlineLvl w:val="2"/>
    </w:pPr>
    <w:rPr>
      <w:rFonts w:eastAsia="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ascii="Arial" w:eastAsia="Times New Roman" w:hAnsi="Arial"/>
      <w:b/>
      <w:sz w:val="40"/>
      <w:szCs w:val="40"/>
    </w:rPr>
  </w:style>
  <w:style w:type="character" w:customStyle="1" w:styleId="Heading2Char">
    <w:name w:val="Heading 2 Char"/>
    <w:basedOn w:val="DefaultParagraphFont"/>
    <w:link w:val="Heading2"/>
    <w:rsid w:val="00154516"/>
    <w:rPr>
      <w:rFonts w:ascii="Arial" w:eastAsia="Times New Roman" w:hAnsi="Arial"/>
      <w:b/>
      <w:sz w:val="36"/>
      <w:szCs w:val="36"/>
      <w:lang w:val="en-US"/>
    </w:rPr>
  </w:style>
  <w:style w:type="character" w:customStyle="1" w:styleId="Heading3Char">
    <w:name w:val="Heading 3 Char"/>
    <w:basedOn w:val="DefaultParagraphFont"/>
    <w:link w:val="Heading3"/>
    <w:rsid w:val="00662DE7"/>
    <w:rPr>
      <w:rFonts w:ascii="Arial" w:eastAsia="Times New Roman" w:hAnsi="Arial"/>
      <w:b/>
      <w:bCs/>
      <w:sz w:val="32"/>
    </w:rPr>
  </w:style>
  <w:style w:type="character" w:customStyle="1" w:styleId="Heading4Char">
    <w:name w:val="Heading 4 Char"/>
    <w:basedOn w:val="DefaultParagraphFont"/>
    <w:link w:val="Heading4"/>
    <w:uiPriority w:val="9"/>
    <w:rsid w:val="00154516"/>
    <w:rPr>
      <w:rFonts w:ascii="Arial" w:hAnsi="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styleId="Hyperlink">
    <w:name w:val="Hyperlink"/>
    <w:basedOn w:val="DefaultParagraphFont"/>
    <w:uiPriority w:val="99"/>
    <w:unhideWhenUsed/>
    <w:rsid w:val="000B022D"/>
    <w:rPr>
      <w:color w:val="0000FF" w:themeColor="hyperlink"/>
      <w:u w:val="single"/>
    </w:rPr>
  </w:style>
  <w:style w:type="character" w:styleId="UnresolvedMention">
    <w:name w:val="Unresolved Mention"/>
    <w:basedOn w:val="DefaultParagraphFont"/>
    <w:uiPriority w:val="99"/>
    <w:semiHidden/>
    <w:unhideWhenUsed/>
    <w:rsid w:val="000B022D"/>
    <w:rPr>
      <w:color w:val="605E5C"/>
      <w:shd w:val="clear" w:color="auto" w:fill="E1DFDD"/>
    </w:rPr>
  </w:style>
  <w:style w:type="paragraph" w:styleId="TOC1">
    <w:name w:val="toc 1"/>
    <w:basedOn w:val="Normal"/>
    <w:next w:val="Normal"/>
    <w:autoRedefine/>
    <w:uiPriority w:val="39"/>
    <w:unhideWhenUsed/>
    <w:rsid w:val="00112A36"/>
    <w:pPr>
      <w:spacing w:after="100"/>
    </w:pPr>
    <w:rPr>
      <w:b/>
    </w:rPr>
  </w:style>
  <w:style w:type="paragraph" w:styleId="TOC2">
    <w:name w:val="toc 2"/>
    <w:basedOn w:val="Normal"/>
    <w:next w:val="Normal"/>
    <w:autoRedefine/>
    <w:uiPriority w:val="39"/>
    <w:unhideWhenUsed/>
    <w:rsid w:val="00E14843"/>
    <w:pPr>
      <w:spacing w:after="100"/>
      <w:ind w:left="240"/>
    </w:pPr>
  </w:style>
  <w:style w:type="paragraph" w:styleId="TOC3">
    <w:name w:val="toc 3"/>
    <w:basedOn w:val="Normal"/>
    <w:next w:val="Normal"/>
    <w:autoRedefine/>
    <w:uiPriority w:val="39"/>
    <w:unhideWhenUsed/>
    <w:rsid w:val="00E14843"/>
    <w:pPr>
      <w:spacing w:after="100"/>
      <w:ind w:left="480"/>
    </w:pPr>
  </w:style>
  <w:style w:type="paragraph" w:styleId="Header">
    <w:name w:val="header"/>
    <w:basedOn w:val="Normal"/>
    <w:link w:val="HeaderChar"/>
    <w:uiPriority w:val="99"/>
    <w:unhideWhenUsed/>
    <w:rsid w:val="0002377F"/>
    <w:pPr>
      <w:tabs>
        <w:tab w:val="center" w:pos="4513"/>
        <w:tab w:val="right" w:pos="9026"/>
      </w:tabs>
    </w:pPr>
  </w:style>
  <w:style w:type="character" w:customStyle="1" w:styleId="HeaderChar">
    <w:name w:val="Header Char"/>
    <w:basedOn w:val="DefaultParagraphFont"/>
    <w:link w:val="Header"/>
    <w:uiPriority w:val="99"/>
    <w:rsid w:val="0002377F"/>
  </w:style>
  <w:style w:type="paragraph" w:styleId="Footer">
    <w:name w:val="footer"/>
    <w:basedOn w:val="Normal"/>
    <w:link w:val="FooterChar"/>
    <w:uiPriority w:val="99"/>
    <w:unhideWhenUsed/>
    <w:rsid w:val="0002377F"/>
    <w:pPr>
      <w:tabs>
        <w:tab w:val="center" w:pos="4513"/>
        <w:tab w:val="right" w:pos="9026"/>
      </w:tabs>
    </w:pPr>
  </w:style>
  <w:style w:type="character" w:customStyle="1" w:styleId="FooterChar">
    <w:name w:val="Footer Char"/>
    <w:basedOn w:val="DefaultParagraphFont"/>
    <w:link w:val="Footer"/>
    <w:uiPriority w:val="99"/>
    <w:rsid w:val="0002377F"/>
  </w:style>
  <w:style w:type="character" w:styleId="CommentReference">
    <w:name w:val="annotation reference"/>
    <w:basedOn w:val="DefaultParagraphFont"/>
    <w:uiPriority w:val="99"/>
    <w:semiHidden/>
    <w:unhideWhenUsed/>
    <w:rsid w:val="009E717F"/>
    <w:rPr>
      <w:sz w:val="16"/>
      <w:szCs w:val="16"/>
    </w:rPr>
  </w:style>
  <w:style w:type="paragraph" w:styleId="CommentText">
    <w:name w:val="annotation text"/>
    <w:basedOn w:val="Normal"/>
    <w:link w:val="CommentTextChar"/>
    <w:uiPriority w:val="99"/>
    <w:unhideWhenUsed/>
    <w:rsid w:val="009E717F"/>
    <w:rPr>
      <w:sz w:val="20"/>
      <w:szCs w:val="20"/>
    </w:rPr>
  </w:style>
  <w:style w:type="character" w:customStyle="1" w:styleId="CommentTextChar">
    <w:name w:val="Comment Text Char"/>
    <w:basedOn w:val="DefaultParagraphFont"/>
    <w:link w:val="CommentText"/>
    <w:uiPriority w:val="99"/>
    <w:rsid w:val="009E717F"/>
    <w:rPr>
      <w:sz w:val="20"/>
      <w:szCs w:val="20"/>
    </w:rPr>
  </w:style>
  <w:style w:type="paragraph" w:styleId="CommentSubject">
    <w:name w:val="annotation subject"/>
    <w:basedOn w:val="CommentText"/>
    <w:next w:val="CommentText"/>
    <w:link w:val="CommentSubjectChar"/>
    <w:uiPriority w:val="99"/>
    <w:semiHidden/>
    <w:unhideWhenUsed/>
    <w:rsid w:val="009E717F"/>
    <w:rPr>
      <w:b/>
      <w:bCs/>
    </w:rPr>
  </w:style>
  <w:style w:type="character" w:customStyle="1" w:styleId="CommentSubjectChar">
    <w:name w:val="Comment Subject Char"/>
    <w:basedOn w:val="CommentTextChar"/>
    <w:link w:val="CommentSubject"/>
    <w:uiPriority w:val="99"/>
    <w:semiHidden/>
    <w:rsid w:val="009E717F"/>
    <w:rPr>
      <w:b/>
      <w:bCs/>
      <w:sz w:val="20"/>
      <w:szCs w:val="20"/>
    </w:rPr>
  </w:style>
  <w:style w:type="character" w:styleId="FollowedHyperlink">
    <w:name w:val="FollowedHyperlink"/>
    <w:basedOn w:val="DefaultParagraphFont"/>
    <w:uiPriority w:val="99"/>
    <w:semiHidden/>
    <w:unhideWhenUsed/>
    <w:rsid w:val="00F23DC6"/>
    <w:rPr>
      <w:color w:val="800080" w:themeColor="followedHyperlink"/>
      <w:u w:val="single"/>
    </w:rPr>
  </w:style>
  <w:style w:type="paragraph" w:styleId="Revision">
    <w:name w:val="Revision"/>
    <w:hidden/>
    <w:uiPriority w:val="99"/>
    <w:semiHidden/>
    <w:rsid w:val="00153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5081">
      <w:bodyDiv w:val="1"/>
      <w:marLeft w:val="0"/>
      <w:marRight w:val="0"/>
      <w:marTop w:val="0"/>
      <w:marBottom w:val="0"/>
      <w:divBdr>
        <w:top w:val="none" w:sz="0" w:space="0" w:color="auto"/>
        <w:left w:val="none" w:sz="0" w:space="0" w:color="auto"/>
        <w:bottom w:val="none" w:sz="0" w:space="0" w:color="auto"/>
        <w:right w:val="none" w:sz="0" w:space="0" w:color="auto"/>
      </w:divBdr>
    </w:div>
    <w:div w:id="151870866">
      <w:bodyDiv w:val="1"/>
      <w:marLeft w:val="0"/>
      <w:marRight w:val="0"/>
      <w:marTop w:val="0"/>
      <w:marBottom w:val="0"/>
      <w:divBdr>
        <w:top w:val="none" w:sz="0" w:space="0" w:color="auto"/>
        <w:left w:val="none" w:sz="0" w:space="0" w:color="auto"/>
        <w:bottom w:val="none" w:sz="0" w:space="0" w:color="auto"/>
        <w:right w:val="none" w:sz="0" w:space="0" w:color="auto"/>
      </w:divBdr>
    </w:div>
    <w:div w:id="159008141">
      <w:bodyDiv w:val="1"/>
      <w:marLeft w:val="0"/>
      <w:marRight w:val="0"/>
      <w:marTop w:val="0"/>
      <w:marBottom w:val="0"/>
      <w:divBdr>
        <w:top w:val="none" w:sz="0" w:space="0" w:color="auto"/>
        <w:left w:val="none" w:sz="0" w:space="0" w:color="auto"/>
        <w:bottom w:val="none" w:sz="0" w:space="0" w:color="auto"/>
        <w:right w:val="none" w:sz="0" w:space="0" w:color="auto"/>
      </w:divBdr>
    </w:div>
    <w:div w:id="189608362">
      <w:bodyDiv w:val="1"/>
      <w:marLeft w:val="0"/>
      <w:marRight w:val="0"/>
      <w:marTop w:val="0"/>
      <w:marBottom w:val="0"/>
      <w:divBdr>
        <w:top w:val="none" w:sz="0" w:space="0" w:color="auto"/>
        <w:left w:val="none" w:sz="0" w:space="0" w:color="auto"/>
        <w:bottom w:val="none" w:sz="0" w:space="0" w:color="auto"/>
        <w:right w:val="none" w:sz="0" w:space="0" w:color="auto"/>
      </w:divBdr>
    </w:div>
    <w:div w:id="193009617">
      <w:bodyDiv w:val="1"/>
      <w:marLeft w:val="0"/>
      <w:marRight w:val="0"/>
      <w:marTop w:val="0"/>
      <w:marBottom w:val="0"/>
      <w:divBdr>
        <w:top w:val="none" w:sz="0" w:space="0" w:color="auto"/>
        <w:left w:val="none" w:sz="0" w:space="0" w:color="auto"/>
        <w:bottom w:val="none" w:sz="0" w:space="0" w:color="auto"/>
        <w:right w:val="none" w:sz="0" w:space="0" w:color="auto"/>
      </w:divBdr>
    </w:div>
    <w:div w:id="237594007">
      <w:bodyDiv w:val="1"/>
      <w:marLeft w:val="0"/>
      <w:marRight w:val="0"/>
      <w:marTop w:val="0"/>
      <w:marBottom w:val="0"/>
      <w:divBdr>
        <w:top w:val="none" w:sz="0" w:space="0" w:color="auto"/>
        <w:left w:val="none" w:sz="0" w:space="0" w:color="auto"/>
        <w:bottom w:val="none" w:sz="0" w:space="0" w:color="auto"/>
        <w:right w:val="none" w:sz="0" w:space="0" w:color="auto"/>
      </w:divBdr>
    </w:div>
    <w:div w:id="316419634">
      <w:bodyDiv w:val="1"/>
      <w:marLeft w:val="0"/>
      <w:marRight w:val="0"/>
      <w:marTop w:val="0"/>
      <w:marBottom w:val="0"/>
      <w:divBdr>
        <w:top w:val="none" w:sz="0" w:space="0" w:color="auto"/>
        <w:left w:val="none" w:sz="0" w:space="0" w:color="auto"/>
        <w:bottom w:val="none" w:sz="0" w:space="0" w:color="auto"/>
        <w:right w:val="none" w:sz="0" w:space="0" w:color="auto"/>
      </w:divBdr>
    </w:div>
    <w:div w:id="344477936">
      <w:bodyDiv w:val="1"/>
      <w:marLeft w:val="0"/>
      <w:marRight w:val="0"/>
      <w:marTop w:val="0"/>
      <w:marBottom w:val="0"/>
      <w:divBdr>
        <w:top w:val="none" w:sz="0" w:space="0" w:color="auto"/>
        <w:left w:val="none" w:sz="0" w:space="0" w:color="auto"/>
        <w:bottom w:val="none" w:sz="0" w:space="0" w:color="auto"/>
        <w:right w:val="none" w:sz="0" w:space="0" w:color="auto"/>
      </w:divBdr>
    </w:div>
    <w:div w:id="364602902">
      <w:bodyDiv w:val="1"/>
      <w:marLeft w:val="0"/>
      <w:marRight w:val="0"/>
      <w:marTop w:val="0"/>
      <w:marBottom w:val="0"/>
      <w:divBdr>
        <w:top w:val="none" w:sz="0" w:space="0" w:color="auto"/>
        <w:left w:val="none" w:sz="0" w:space="0" w:color="auto"/>
        <w:bottom w:val="none" w:sz="0" w:space="0" w:color="auto"/>
        <w:right w:val="none" w:sz="0" w:space="0" w:color="auto"/>
      </w:divBdr>
    </w:div>
    <w:div w:id="376853897">
      <w:bodyDiv w:val="1"/>
      <w:marLeft w:val="0"/>
      <w:marRight w:val="0"/>
      <w:marTop w:val="0"/>
      <w:marBottom w:val="0"/>
      <w:divBdr>
        <w:top w:val="none" w:sz="0" w:space="0" w:color="auto"/>
        <w:left w:val="none" w:sz="0" w:space="0" w:color="auto"/>
        <w:bottom w:val="none" w:sz="0" w:space="0" w:color="auto"/>
        <w:right w:val="none" w:sz="0" w:space="0" w:color="auto"/>
      </w:divBdr>
    </w:div>
    <w:div w:id="438834724">
      <w:bodyDiv w:val="1"/>
      <w:marLeft w:val="0"/>
      <w:marRight w:val="0"/>
      <w:marTop w:val="0"/>
      <w:marBottom w:val="0"/>
      <w:divBdr>
        <w:top w:val="none" w:sz="0" w:space="0" w:color="auto"/>
        <w:left w:val="none" w:sz="0" w:space="0" w:color="auto"/>
        <w:bottom w:val="none" w:sz="0" w:space="0" w:color="auto"/>
        <w:right w:val="none" w:sz="0" w:space="0" w:color="auto"/>
      </w:divBdr>
    </w:div>
    <w:div w:id="452292921">
      <w:bodyDiv w:val="1"/>
      <w:marLeft w:val="0"/>
      <w:marRight w:val="0"/>
      <w:marTop w:val="0"/>
      <w:marBottom w:val="0"/>
      <w:divBdr>
        <w:top w:val="none" w:sz="0" w:space="0" w:color="auto"/>
        <w:left w:val="none" w:sz="0" w:space="0" w:color="auto"/>
        <w:bottom w:val="none" w:sz="0" w:space="0" w:color="auto"/>
        <w:right w:val="none" w:sz="0" w:space="0" w:color="auto"/>
      </w:divBdr>
    </w:div>
    <w:div w:id="46177680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99280212">
      <w:bodyDiv w:val="1"/>
      <w:marLeft w:val="0"/>
      <w:marRight w:val="0"/>
      <w:marTop w:val="0"/>
      <w:marBottom w:val="0"/>
      <w:divBdr>
        <w:top w:val="none" w:sz="0" w:space="0" w:color="auto"/>
        <w:left w:val="none" w:sz="0" w:space="0" w:color="auto"/>
        <w:bottom w:val="none" w:sz="0" w:space="0" w:color="auto"/>
        <w:right w:val="none" w:sz="0" w:space="0" w:color="auto"/>
      </w:divBdr>
    </w:div>
    <w:div w:id="701590887">
      <w:bodyDiv w:val="1"/>
      <w:marLeft w:val="0"/>
      <w:marRight w:val="0"/>
      <w:marTop w:val="0"/>
      <w:marBottom w:val="0"/>
      <w:divBdr>
        <w:top w:val="none" w:sz="0" w:space="0" w:color="auto"/>
        <w:left w:val="none" w:sz="0" w:space="0" w:color="auto"/>
        <w:bottom w:val="none" w:sz="0" w:space="0" w:color="auto"/>
        <w:right w:val="none" w:sz="0" w:space="0" w:color="auto"/>
      </w:divBdr>
    </w:div>
    <w:div w:id="790788241">
      <w:bodyDiv w:val="1"/>
      <w:marLeft w:val="0"/>
      <w:marRight w:val="0"/>
      <w:marTop w:val="0"/>
      <w:marBottom w:val="0"/>
      <w:divBdr>
        <w:top w:val="none" w:sz="0" w:space="0" w:color="auto"/>
        <w:left w:val="none" w:sz="0" w:space="0" w:color="auto"/>
        <w:bottom w:val="none" w:sz="0" w:space="0" w:color="auto"/>
        <w:right w:val="none" w:sz="0" w:space="0" w:color="auto"/>
      </w:divBdr>
    </w:div>
    <w:div w:id="910896053">
      <w:bodyDiv w:val="1"/>
      <w:marLeft w:val="0"/>
      <w:marRight w:val="0"/>
      <w:marTop w:val="0"/>
      <w:marBottom w:val="0"/>
      <w:divBdr>
        <w:top w:val="none" w:sz="0" w:space="0" w:color="auto"/>
        <w:left w:val="none" w:sz="0" w:space="0" w:color="auto"/>
        <w:bottom w:val="none" w:sz="0" w:space="0" w:color="auto"/>
        <w:right w:val="none" w:sz="0" w:space="0" w:color="auto"/>
      </w:divBdr>
    </w:div>
    <w:div w:id="1060444027">
      <w:bodyDiv w:val="1"/>
      <w:marLeft w:val="0"/>
      <w:marRight w:val="0"/>
      <w:marTop w:val="0"/>
      <w:marBottom w:val="0"/>
      <w:divBdr>
        <w:top w:val="none" w:sz="0" w:space="0" w:color="auto"/>
        <w:left w:val="none" w:sz="0" w:space="0" w:color="auto"/>
        <w:bottom w:val="none" w:sz="0" w:space="0" w:color="auto"/>
        <w:right w:val="none" w:sz="0" w:space="0" w:color="auto"/>
      </w:divBdr>
    </w:div>
    <w:div w:id="1142232924">
      <w:bodyDiv w:val="1"/>
      <w:marLeft w:val="0"/>
      <w:marRight w:val="0"/>
      <w:marTop w:val="0"/>
      <w:marBottom w:val="0"/>
      <w:divBdr>
        <w:top w:val="none" w:sz="0" w:space="0" w:color="auto"/>
        <w:left w:val="none" w:sz="0" w:space="0" w:color="auto"/>
        <w:bottom w:val="none" w:sz="0" w:space="0" w:color="auto"/>
        <w:right w:val="none" w:sz="0" w:space="0" w:color="auto"/>
      </w:divBdr>
    </w:div>
    <w:div w:id="1227452441">
      <w:bodyDiv w:val="1"/>
      <w:marLeft w:val="0"/>
      <w:marRight w:val="0"/>
      <w:marTop w:val="0"/>
      <w:marBottom w:val="0"/>
      <w:divBdr>
        <w:top w:val="none" w:sz="0" w:space="0" w:color="auto"/>
        <w:left w:val="none" w:sz="0" w:space="0" w:color="auto"/>
        <w:bottom w:val="none" w:sz="0" w:space="0" w:color="auto"/>
        <w:right w:val="none" w:sz="0" w:space="0" w:color="auto"/>
      </w:divBdr>
    </w:div>
    <w:div w:id="1259947632">
      <w:bodyDiv w:val="1"/>
      <w:marLeft w:val="0"/>
      <w:marRight w:val="0"/>
      <w:marTop w:val="0"/>
      <w:marBottom w:val="0"/>
      <w:divBdr>
        <w:top w:val="none" w:sz="0" w:space="0" w:color="auto"/>
        <w:left w:val="none" w:sz="0" w:space="0" w:color="auto"/>
        <w:bottom w:val="none" w:sz="0" w:space="0" w:color="auto"/>
        <w:right w:val="none" w:sz="0" w:space="0" w:color="auto"/>
      </w:divBdr>
    </w:div>
    <w:div w:id="1370566019">
      <w:bodyDiv w:val="1"/>
      <w:marLeft w:val="0"/>
      <w:marRight w:val="0"/>
      <w:marTop w:val="0"/>
      <w:marBottom w:val="0"/>
      <w:divBdr>
        <w:top w:val="none" w:sz="0" w:space="0" w:color="auto"/>
        <w:left w:val="none" w:sz="0" w:space="0" w:color="auto"/>
        <w:bottom w:val="none" w:sz="0" w:space="0" w:color="auto"/>
        <w:right w:val="none" w:sz="0" w:space="0" w:color="auto"/>
      </w:divBdr>
    </w:div>
    <w:div w:id="1540824467">
      <w:bodyDiv w:val="1"/>
      <w:marLeft w:val="0"/>
      <w:marRight w:val="0"/>
      <w:marTop w:val="0"/>
      <w:marBottom w:val="0"/>
      <w:divBdr>
        <w:top w:val="none" w:sz="0" w:space="0" w:color="auto"/>
        <w:left w:val="none" w:sz="0" w:space="0" w:color="auto"/>
        <w:bottom w:val="none" w:sz="0" w:space="0" w:color="auto"/>
        <w:right w:val="none" w:sz="0" w:space="0" w:color="auto"/>
      </w:divBdr>
    </w:div>
    <w:div w:id="1545483022">
      <w:bodyDiv w:val="1"/>
      <w:marLeft w:val="0"/>
      <w:marRight w:val="0"/>
      <w:marTop w:val="0"/>
      <w:marBottom w:val="0"/>
      <w:divBdr>
        <w:top w:val="none" w:sz="0" w:space="0" w:color="auto"/>
        <w:left w:val="none" w:sz="0" w:space="0" w:color="auto"/>
        <w:bottom w:val="none" w:sz="0" w:space="0" w:color="auto"/>
        <w:right w:val="none" w:sz="0" w:space="0" w:color="auto"/>
      </w:divBdr>
    </w:div>
    <w:div w:id="1546867959">
      <w:bodyDiv w:val="1"/>
      <w:marLeft w:val="0"/>
      <w:marRight w:val="0"/>
      <w:marTop w:val="0"/>
      <w:marBottom w:val="0"/>
      <w:divBdr>
        <w:top w:val="none" w:sz="0" w:space="0" w:color="auto"/>
        <w:left w:val="none" w:sz="0" w:space="0" w:color="auto"/>
        <w:bottom w:val="none" w:sz="0" w:space="0" w:color="auto"/>
        <w:right w:val="none" w:sz="0" w:space="0" w:color="auto"/>
      </w:divBdr>
    </w:div>
    <w:div w:id="1593126294">
      <w:bodyDiv w:val="1"/>
      <w:marLeft w:val="0"/>
      <w:marRight w:val="0"/>
      <w:marTop w:val="0"/>
      <w:marBottom w:val="0"/>
      <w:divBdr>
        <w:top w:val="none" w:sz="0" w:space="0" w:color="auto"/>
        <w:left w:val="none" w:sz="0" w:space="0" w:color="auto"/>
        <w:bottom w:val="none" w:sz="0" w:space="0" w:color="auto"/>
        <w:right w:val="none" w:sz="0" w:space="0" w:color="auto"/>
      </w:divBdr>
    </w:div>
    <w:div w:id="1682584013">
      <w:bodyDiv w:val="1"/>
      <w:marLeft w:val="0"/>
      <w:marRight w:val="0"/>
      <w:marTop w:val="0"/>
      <w:marBottom w:val="0"/>
      <w:divBdr>
        <w:top w:val="none" w:sz="0" w:space="0" w:color="auto"/>
        <w:left w:val="none" w:sz="0" w:space="0" w:color="auto"/>
        <w:bottom w:val="none" w:sz="0" w:space="0" w:color="auto"/>
        <w:right w:val="none" w:sz="0" w:space="0" w:color="auto"/>
      </w:divBdr>
    </w:div>
    <w:div w:id="1711219489">
      <w:bodyDiv w:val="1"/>
      <w:marLeft w:val="0"/>
      <w:marRight w:val="0"/>
      <w:marTop w:val="0"/>
      <w:marBottom w:val="0"/>
      <w:divBdr>
        <w:top w:val="none" w:sz="0" w:space="0" w:color="auto"/>
        <w:left w:val="none" w:sz="0" w:space="0" w:color="auto"/>
        <w:bottom w:val="none" w:sz="0" w:space="0" w:color="auto"/>
        <w:right w:val="none" w:sz="0" w:space="0" w:color="auto"/>
      </w:divBdr>
    </w:div>
    <w:div w:id="1795752698">
      <w:bodyDiv w:val="1"/>
      <w:marLeft w:val="0"/>
      <w:marRight w:val="0"/>
      <w:marTop w:val="0"/>
      <w:marBottom w:val="0"/>
      <w:divBdr>
        <w:top w:val="none" w:sz="0" w:space="0" w:color="auto"/>
        <w:left w:val="none" w:sz="0" w:space="0" w:color="auto"/>
        <w:bottom w:val="none" w:sz="0" w:space="0" w:color="auto"/>
        <w:right w:val="none" w:sz="0" w:space="0" w:color="auto"/>
      </w:divBdr>
    </w:div>
    <w:div w:id="1911193214">
      <w:bodyDiv w:val="1"/>
      <w:marLeft w:val="0"/>
      <w:marRight w:val="0"/>
      <w:marTop w:val="0"/>
      <w:marBottom w:val="0"/>
      <w:divBdr>
        <w:top w:val="none" w:sz="0" w:space="0" w:color="auto"/>
        <w:left w:val="none" w:sz="0" w:space="0" w:color="auto"/>
        <w:bottom w:val="none" w:sz="0" w:space="0" w:color="auto"/>
        <w:right w:val="none" w:sz="0" w:space="0" w:color="auto"/>
      </w:divBdr>
    </w:div>
    <w:div w:id="1919561614">
      <w:bodyDiv w:val="1"/>
      <w:marLeft w:val="0"/>
      <w:marRight w:val="0"/>
      <w:marTop w:val="0"/>
      <w:marBottom w:val="0"/>
      <w:divBdr>
        <w:top w:val="none" w:sz="0" w:space="0" w:color="auto"/>
        <w:left w:val="none" w:sz="0" w:space="0" w:color="auto"/>
        <w:bottom w:val="none" w:sz="0" w:space="0" w:color="auto"/>
        <w:right w:val="none" w:sz="0" w:space="0" w:color="auto"/>
      </w:divBdr>
    </w:div>
    <w:div w:id="1921478541">
      <w:bodyDiv w:val="1"/>
      <w:marLeft w:val="0"/>
      <w:marRight w:val="0"/>
      <w:marTop w:val="0"/>
      <w:marBottom w:val="0"/>
      <w:divBdr>
        <w:top w:val="none" w:sz="0" w:space="0" w:color="auto"/>
        <w:left w:val="none" w:sz="0" w:space="0" w:color="auto"/>
        <w:bottom w:val="none" w:sz="0" w:space="0" w:color="auto"/>
        <w:right w:val="none" w:sz="0" w:space="0" w:color="auto"/>
      </w:divBdr>
    </w:div>
    <w:div w:id="2020698772">
      <w:bodyDiv w:val="1"/>
      <w:marLeft w:val="0"/>
      <w:marRight w:val="0"/>
      <w:marTop w:val="0"/>
      <w:marBottom w:val="0"/>
      <w:divBdr>
        <w:top w:val="none" w:sz="0" w:space="0" w:color="auto"/>
        <w:left w:val="none" w:sz="0" w:space="0" w:color="auto"/>
        <w:bottom w:val="none" w:sz="0" w:space="0" w:color="auto"/>
        <w:right w:val="none" w:sz="0" w:space="0" w:color="auto"/>
      </w:divBdr>
    </w:div>
    <w:div w:id="2030328458">
      <w:bodyDiv w:val="1"/>
      <w:marLeft w:val="0"/>
      <w:marRight w:val="0"/>
      <w:marTop w:val="0"/>
      <w:marBottom w:val="0"/>
      <w:divBdr>
        <w:top w:val="none" w:sz="0" w:space="0" w:color="auto"/>
        <w:left w:val="none" w:sz="0" w:space="0" w:color="auto"/>
        <w:bottom w:val="none" w:sz="0" w:space="0" w:color="auto"/>
        <w:right w:val="none" w:sz="0" w:space="0" w:color="auto"/>
      </w:divBdr>
    </w:div>
    <w:div w:id="2045405125">
      <w:bodyDiv w:val="1"/>
      <w:marLeft w:val="0"/>
      <w:marRight w:val="0"/>
      <w:marTop w:val="0"/>
      <w:marBottom w:val="0"/>
      <w:divBdr>
        <w:top w:val="none" w:sz="0" w:space="0" w:color="auto"/>
        <w:left w:val="none" w:sz="0" w:space="0" w:color="auto"/>
        <w:bottom w:val="none" w:sz="0" w:space="0" w:color="auto"/>
        <w:right w:val="none" w:sz="0" w:space="0" w:color="auto"/>
      </w:divBdr>
    </w:div>
    <w:div w:id="2080782930">
      <w:bodyDiv w:val="1"/>
      <w:marLeft w:val="0"/>
      <w:marRight w:val="0"/>
      <w:marTop w:val="0"/>
      <w:marBottom w:val="0"/>
      <w:divBdr>
        <w:top w:val="none" w:sz="0" w:space="0" w:color="auto"/>
        <w:left w:val="none" w:sz="0" w:space="0" w:color="auto"/>
        <w:bottom w:val="none" w:sz="0" w:space="0" w:color="auto"/>
        <w:right w:val="none" w:sz="0" w:space="0" w:color="auto"/>
      </w:divBdr>
    </w:div>
    <w:div w:id="21228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manrights.gov.au/our-work/disability-rights/publications/guidelines-equal-access-digital-goods-and-services" TargetMode="External"/><Relationship Id="rId18" Type="http://schemas.openxmlformats.org/officeDocument/2006/relationships/hyperlink" Target="mailto:athelp@visionaustralia.org" TargetMode="External"/><Relationship Id="rId26" Type="http://schemas.openxmlformats.org/officeDocument/2006/relationships/hyperlink" Target="https://www.humanrights.gov.au/complaint-information" TargetMode="External"/><Relationship Id="rId39" Type="http://schemas.openxmlformats.org/officeDocument/2006/relationships/hyperlink" Target="http://www.eoc.sa.gov.au/eo-you/making-complaint" TargetMode="External"/><Relationship Id="rId21" Type="http://schemas.openxmlformats.org/officeDocument/2006/relationships/hyperlink" Target="mailto:atug-subscribe@damorris.com" TargetMode="External"/><Relationship Id="rId34" Type="http://schemas.openxmlformats.org/officeDocument/2006/relationships/hyperlink" Target="mailto:human.rights@act.gov.au"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manrights.gov.au/" TargetMode="External"/><Relationship Id="rId29" Type="http://schemas.openxmlformats.org/officeDocument/2006/relationships/hyperlink" Target="mailto:eoc@eoc.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disabilities/documents/convention/convoptprot-e.pdf" TargetMode="External"/><Relationship Id="rId24" Type="http://schemas.openxmlformats.org/officeDocument/2006/relationships/hyperlink" Target="http://www.w3c.org/wai" TargetMode="External"/><Relationship Id="rId32" Type="http://schemas.openxmlformats.org/officeDocument/2006/relationships/hyperlink" Target="mailto:complaintsadb@justice.nsw.gov.au" TargetMode="External"/><Relationship Id="rId37" Type="http://schemas.openxmlformats.org/officeDocument/2006/relationships/hyperlink" Target="http://www.adc.nt.gov.au/index.html" TargetMode="External"/><Relationship Id="rId40" Type="http://schemas.openxmlformats.org/officeDocument/2006/relationships/hyperlink" Target="mailto:office@equalopportunity.tas.gov.a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3cprintaccess@visionaustralia.org%3e" TargetMode="External"/><Relationship Id="rId23" Type="http://schemas.openxmlformats.org/officeDocument/2006/relationships/hyperlink" Target="http://www.humanrights.gov.au/our-work/disability-rights/standards/world-wide-web-access-disability-discrimination-act-advisory" TargetMode="External"/><Relationship Id="rId28" Type="http://schemas.openxmlformats.org/officeDocument/2006/relationships/hyperlink" Target="http://www.humanrightscommission.vic.gov.au/making-a-complaint" TargetMode="External"/><Relationship Id="rId36" Type="http://schemas.openxmlformats.org/officeDocument/2006/relationships/hyperlink" Target="mailto:antidiscrimination@nt.gov.au" TargetMode="External"/><Relationship Id="rId10" Type="http://schemas.openxmlformats.org/officeDocument/2006/relationships/hyperlink" Target="https://www.digital.gov.au/policy/digital-experience/digital-service-standard" TargetMode="External"/><Relationship Id="rId19" Type="http://schemas.openxmlformats.org/officeDocument/2006/relationships/hyperlink" Target="http://www.visionaustralia.org/business-and-professionals/digital-access-consulting/accessibility-toolkit" TargetMode="External"/><Relationship Id="rId31" Type="http://schemas.openxmlformats.org/officeDocument/2006/relationships/hyperlink" Target="mailto:adbcontact@justice.nsw.gov.a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cag.com/resource/what-is-wcag/" TargetMode="External"/><Relationship Id="rId14" Type="http://schemas.openxmlformats.org/officeDocument/2006/relationships/hyperlink" Target="mailto:athelp@visionaustralia.org" TargetMode="External"/><Relationship Id="rId22" Type="http://schemas.openxmlformats.org/officeDocument/2006/relationships/hyperlink" Target="https://m.facebook.com/groups/1680677532184583?refid=27" TargetMode="External"/><Relationship Id="rId27" Type="http://schemas.openxmlformats.org/officeDocument/2006/relationships/hyperlink" Target="https://www.adcq.qld.gov.au/contact-us" TargetMode="External"/><Relationship Id="rId30" Type="http://schemas.openxmlformats.org/officeDocument/2006/relationships/hyperlink" Target="http://www.eoc.wa.gov.au/complaints-inquiries/making-a-complaint" TargetMode="External"/><Relationship Id="rId35" Type="http://schemas.openxmlformats.org/officeDocument/2006/relationships/hyperlink" Target="http://hrc.act.gov.au/" TargetMode="External"/><Relationship Id="rId43" Type="http://schemas.openxmlformats.org/officeDocument/2006/relationships/footer" Target="footer1.xml"/><Relationship Id="rId8" Type="http://schemas.openxmlformats.org/officeDocument/2006/relationships/hyperlink" Target="https://www.visionaustralia.org/media/40466/download?attachment" TargetMode="External"/><Relationship Id="rId3" Type="http://schemas.openxmlformats.org/officeDocument/2006/relationships/styles" Target="styles.xml"/><Relationship Id="rId12" Type="http://schemas.openxmlformats.org/officeDocument/2006/relationships/hyperlink" Target="https://www.legislation.gov.au/C2004A04426/latest/text" TargetMode="External"/><Relationship Id="rId17" Type="http://schemas.openxmlformats.org/officeDocument/2006/relationships/hyperlink" Target="mailto:advocacy@visionaustralia.org" TargetMode="External"/><Relationship Id="rId25" Type="http://schemas.openxmlformats.org/officeDocument/2006/relationships/hyperlink" Target="mailto:infoservice@humanrights.gov.au" TargetMode="External"/><Relationship Id="rId33" Type="http://schemas.openxmlformats.org/officeDocument/2006/relationships/hyperlink" Target="http://www.antidiscrimination.justice.nsw.gov.au/Pages/adb1_makingacomplaint/adb1_makingacomplaint.aspx" TargetMode="External"/><Relationship Id="rId38" Type="http://schemas.openxmlformats.org/officeDocument/2006/relationships/hyperlink" Target="mailto:eoc@agd.sa.gov.au" TargetMode="External"/><Relationship Id="rId20" Type="http://schemas.openxmlformats.org/officeDocument/2006/relationships/hyperlink" Target="mailto:subscribe-vip-l@freelists.org" TargetMode="External"/><Relationship Id="rId41" Type="http://schemas.openxmlformats.org/officeDocument/2006/relationships/hyperlink" Target="http://equalopportunity.tas.gov.au/compla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23CCF-60B2-4EE5-AFC8-E17DC736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18</Pages>
  <Words>2580</Words>
  <Characters>14450</Characters>
  <Application>Microsoft Office Word</Application>
  <DocSecurity>0</DocSecurity>
  <Lines>333</Lines>
  <Paragraphs>177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16950</CharactersWithSpaces>
  <SharedDoc>false</SharedDoc>
  <HLinks>
    <vt:vector size="354" baseType="variant">
      <vt:variant>
        <vt:i4>917553</vt:i4>
      </vt:variant>
      <vt:variant>
        <vt:i4>234</vt:i4>
      </vt:variant>
      <vt:variant>
        <vt:i4>0</vt:i4>
      </vt:variant>
      <vt:variant>
        <vt:i4>5</vt:i4>
      </vt:variant>
      <vt:variant>
        <vt:lpwstr>mailto:advocacy@visionaustralia.org</vt:lpwstr>
      </vt:variant>
      <vt:variant>
        <vt:lpwstr/>
      </vt:variant>
      <vt:variant>
        <vt:i4>786521</vt:i4>
      </vt:variant>
      <vt:variant>
        <vt:i4>231</vt:i4>
      </vt:variant>
      <vt:variant>
        <vt:i4>0</vt:i4>
      </vt:variant>
      <vt:variant>
        <vt:i4>5</vt:i4>
      </vt:variant>
      <vt:variant>
        <vt:lpwstr>http://equalopportunity.tas.gov.au/complaints</vt:lpwstr>
      </vt:variant>
      <vt:variant>
        <vt:lpwstr/>
      </vt:variant>
      <vt:variant>
        <vt:i4>2555917</vt:i4>
      </vt:variant>
      <vt:variant>
        <vt:i4>228</vt:i4>
      </vt:variant>
      <vt:variant>
        <vt:i4>0</vt:i4>
      </vt:variant>
      <vt:variant>
        <vt:i4>5</vt:i4>
      </vt:variant>
      <vt:variant>
        <vt:lpwstr>mailto:office@equalopportunity.tas.gov.au</vt:lpwstr>
      </vt:variant>
      <vt:variant>
        <vt:lpwstr/>
      </vt:variant>
      <vt:variant>
        <vt:i4>6029337</vt:i4>
      </vt:variant>
      <vt:variant>
        <vt:i4>225</vt:i4>
      </vt:variant>
      <vt:variant>
        <vt:i4>0</vt:i4>
      </vt:variant>
      <vt:variant>
        <vt:i4>5</vt:i4>
      </vt:variant>
      <vt:variant>
        <vt:lpwstr>http://www.eoc.sa.gov.au/eo-you/making-complaint</vt:lpwstr>
      </vt:variant>
      <vt:variant>
        <vt:lpwstr/>
      </vt:variant>
      <vt:variant>
        <vt:i4>524349</vt:i4>
      </vt:variant>
      <vt:variant>
        <vt:i4>222</vt:i4>
      </vt:variant>
      <vt:variant>
        <vt:i4>0</vt:i4>
      </vt:variant>
      <vt:variant>
        <vt:i4>5</vt:i4>
      </vt:variant>
      <vt:variant>
        <vt:lpwstr>mailto:eoc@agd.sa.gov.au</vt:lpwstr>
      </vt:variant>
      <vt:variant>
        <vt:lpwstr/>
      </vt:variant>
      <vt:variant>
        <vt:i4>2949216</vt:i4>
      </vt:variant>
      <vt:variant>
        <vt:i4>219</vt:i4>
      </vt:variant>
      <vt:variant>
        <vt:i4>0</vt:i4>
      </vt:variant>
      <vt:variant>
        <vt:i4>5</vt:i4>
      </vt:variant>
      <vt:variant>
        <vt:lpwstr>http://www.adc.nt.gov.au/index.html</vt:lpwstr>
      </vt:variant>
      <vt:variant>
        <vt:lpwstr/>
      </vt:variant>
      <vt:variant>
        <vt:i4>5111840</vt:i4>
      </vt:variant>
      <vt:variant>
        <vt:i4>216</vt:i4>
      </vt:variant>
      <vt:variant>
        <vt:i4>0</vt:i4>
      </vt:variant>
      <vt:variant>
        <vt:i4>5</vt:i4>
      </vt:variant>
      <vt:variant>
        <vt:lpwstr>mailto:antidiscrimination@nt.gov.au</vt:lpwstr>
      </vt:variant>
      <vt:variant>
        <vt:lpwstr/>
      </vt:variant>
      <vt:variant>
        <vt:i4>6946860</vt:i4>
      </vt:variant>
      <vt:variant>
        <vt:i4>213</vt:i4>
      </vt:variant>
      <vt:variant>
        <vt:i4>0</vt:i4>
      </vt:variant>
      <vt:variant>
        <vt:i4>5</vt:i4>
      </vt:variant>
      <vt:variant>
        <vt:lpwstr>http://hrc.act.gov.au/</vt:lpwstr>
      </vt:variant>
      <vt:variant>
        <vt:lpwstr/>
      </vt:variant>
      <vt:variant>
        <vt:i4>5308519</vt:i4>
      </vt:variant>
      <vt:variant>
        <vt:i4>210</vt:i4>
      </vt:variant>
      <vt:variant>
        <vt:i4>0</vt:i4>
      </vt:variant>
      <vt:variant>
        <vt:i4>5</vt:i4>
      </vt:variant>
      <vt:variant>
        <vt:lpwstr>mailto:human.rights@act.gov.au</vt:lpwstr>
      </vt:variant>
      <vt:variant>
        <vt:lpwstr/>
      </vt:variant>
      <vt:variant>
        <vt:i4>3997745</vt:i4>
      </vt:variant>
      <vt:variant>
        <vt:i4>207</vt:i4>
      </vt:variant>
      <vt:variant>
        <vt:i4>0</vt:i4>
      </vt:variant>
      <vt:variant>
        <vt:i4>5</vt:i4>
      </vt:variant>
      <vt:variant>
        <vt:lpwstr>http://www.antidiscrimination.justice.nsw.gov.au/Pages/adb1_makingacomplaint/adb1_makingacomplaint.aspx</vt:lpwstr>
      </vt:variant>
      <vt:variant>
        <vt:lpwstr/>
      </vt:variant>
      <vt:variant>
        <vt:i4>6422621</vt:i4>
      </vt:variant>
      <vt:variant>
        <vt:i4>204</vt:i4>
      </vt:variant>
      <vt:variant>
        <vt:i4>0</vt:i4>
      </vt:variant>
      <vt:variant>
        <vt:i4>5</vt:i4>
      </vt:variant>
      <vt:variant>
        <vt:lpwstr>mailto:complaintsadb@justice.nsw.gov.au</vt:lpwstr>
      </vt:variant>
      <vt:variant>
        <vt:lpwstr/>
      </vt:variant>
      <vt:variant>
        <vt:i4>8126538</vt:i4>
      </vt:variant>
      <vt:variant>
        <vt:i4>201</vt:i4>
      </vt:variant>
      <vt:variant>
        <vt:i4>0</vt:i4>
      </vt:variant>
      <vt:variant>
        <vt:i4>5</vt:i4>
      </vt:variant>
      <vt:variant>
        <vt:lpwstr>mailto:adbcontact@justice.nsw.gov.au</vt:lpwstr>
      </vt:variant>
      <vt:variant>
        <vt:lpwstr/>
      </vt:variant>
      <vt:variant>
        <vt:i4>4194399</vt:i4>
      </vt:variant>
      <vt:variant>
        <vt:i4>198</vt:i4>
      </vt:variant>
      <vt:variant>
        <vt:i4>0</vt:i4>
      </vt:variant>
      <vt:variant>
        <vt:i4>5</vt:i4>
      </vt:variant>
      <vt:variant>
        <vt:lpwstr>http://www.eoc.wa.gov.au/complaints-inquiries/making-a-complaint</vt:lpwstr>
      </vt:variant>
      <vt:variant>
        <vt:lpwstr/>
      </vt:variant>
      <vt:variant>
        <vt:i4>983093</vt:i4>
      </vt:variant>
      <vt:variant>
        <vt:i4>195</vt:i4>
      </vt:variant>
      <vt:variant>
        <vt:i4>0</vt:i4>
      </vt:variant>
      <vt:variant>
        <vt:i4>5</vt:i4>
      </vt:variant>
      <vt:variant>
        <vt:lpwstr>mailto:eoc@eoc.wa.gov.au</vt:lpwstr>
      </vt:variant>
      <vt:variant>
        <vt:lpwstr/>
      </vt:variant>
      <vt:variant>
        <vt:i4>8323195</vt:i4>
      </vt:variant>
      <vt:variant>
        <vt:i4>192</vt:i4>
      </vt:variant>
      <vt:variant>
        <vt:i4>0</vt:i4>
      </vt:variant>
      <vt:variant>
        <vt:i4>5</vt:i4>
      </vt:variant>
      <vt:variant>
        <vt:lpwstr>http://www.humanrightscommission.vic.gov.au/making-a-complaint</vt:lpwstr>
      </vt:variant>
      <vt:variant>
        <vt:lpwstr/>
      </vt:variant>
      <vt:variant>
        <vt:i4>3211383</vt:i4>
      </vt:variant>
      <vt:variant>
        <vt:i4>189</vt:i4>
      </vt:variant>
      <vt:variant>
        <vt:i4>0</vt:i4>
      </vt:variant>
      <vt:variant>
        <vt:i4>5</vt:i4>
      </vt:variant>
      <vt:variant>
        <vt:lpwstr>https://www.adcq.qld.gov.au/contact-us</vt:lpwstr>
      </vt:variant>
      <vt:variant>
        <vt:lpwstr/>
      </vt:variant>
      <vt:variant>
        <vt:i4>4390988</vt:i4>
      </vt:variant>
      <vt:variant>
        <vt:i4>186</vt:i4>
      </vt:variant>
      <vt:variant>
        <vt:i4>0</vt:i4>
      </vt:variant>
      <vt:variant>
        <vt:i4>5</vt:i4>
      </vt:variant>
      <vt:variant>
        <vt:lpwstr>https://www.humanrights.gov.au/complaint-information</vt:lpwstr>
      </vt:variant>
      <vt:variant>
        <vt:lpwstr/>
      </vt:variant>
      <vt:variant>
        <vt:i4>589921</vt:i4>
      </vt:variant>
      <vt:variant>
        <vt:i4>183</vt:i4>
      </vt:variant>
      <vt:variant>
        <vt:i4>0</vt:i4>
      </vt:variant>
      <vt:variant>
        <vt:i4>5</vt:i4>
      </vt:variant>
      <vt:variant>
        <vt:lpwstr>mailto:infoservice@humanrights.gov.au</vt:lpwstr>
      </vt:variant>
      <vt:variant>
        <vt:lpwstr/>
      </vt:variant>
      <vt:variant>
        <vt:i4>2687089</vt:i4>
      </vt:variant>
      <vt:variant>
        <vt:i4>180</vt:i4>
      </vt:variant>
      <vt:variant>
        <vt:i4>0</vt:i4>
      </vt:variant>
      <vt:variant>
        <vt:i4>5</vt:i4>
      </vt:variant>
      <vt:variant>
        <vt:lpwstr>http://www.w3c.org/wai</vt:lpwstr>
      </vt:variant>
      <vt:variant>
        <vt:lpwstr/>
      </vt:variant>
      <vt:variant>
        <vt:i4>4128878</vt:i4>
      </vt:variant>
      <vt:variant>
        <vt:i4>177</vt:i4>
      </vt:variant>
      <vt:variant>
        <vt:i4>0</vt:i4>
      </vt:variant>
      <vt:variant>
        <vt:i4>5</vt:i4>
      </vt:variant>
      <vt:variant>
        <vt:lpwstr>http://www.humanrights.gov.au/our-work/disability-rights/standards/world-wide-web-access-disability-discrimination-act-advisory</vt:lpwstr>
      </vt:variant>
      <vt:variant>
        <vt:lpwstr>required</vt:lpwstr>
      </vt:variant>
      <vt:variant>
        <vt:i4>2883639</vt:i4>
      </vt:variant>
      <vt:variant>
        <vt:i4>174</vt:i4>
      </vt:variant>
      <vt:variant>
        <vt:i4>0</vt:i4>
      </vt:variant>
      <vt:variant>
        <vt:i4>5</vt:i4>
      </vt:variant>
      <vt:variant>
        <vt:lpwstr>https://m.facebook.com/groups/1680677532184583?refid=27</vt:lpwstr>
      </vt:variant>
      <vt:variant>
        <vt:lpwstr/>
      </vt:variant>
      <vt:variant>
        <vt:i4>786548</vt:i4>
      </vt:variant>
      <vt:variant>
        <vt:i4>171</vt:i4>
      </vt:variant>
      <vt:variant>
        <vt:i4>0</vt:i4>
      </vt:variant>
      <vt:variant>
        <vt:i4>5</vt:i4>
      </vt:variant>
      <vt:variant>
        <vt:lpwstr>mailto:atug-subscribe@damorris.com</vt:lpwstr>
      </vt:variant>
      <vt:variant>
        <vt:lpwstr/>
      </vt:variant>
      <vt:variant>
        <vt:i4>1114147</vt:i4>
      </vt:variant>
      <vt:variant>
        <vt:i4>168</vt:i4>
      </vt:variant>
      <vt:variant>
        <vt:i4>0</vt:i4>
      </vt:variant>
      <vt:variant>
        <vt:i4>5</vt:i4>
      </vt:variant>
      <vt:variant>
        <vt:lpwstr>mailto:subscribe-vip-l@freelists.org</vt:lpwstr>
      </vt:variant>
      <vt:variant>
        <vt:lpwstr/>
      </vt:variant>
      <vt:variant>
        <vt:i4>5832727</vt:i4>
      </vt:variant>
      <vt:variant>
        <vt:i4>165</vt:i4>
      </vt:variant>
      <vt:variant>
        <vt:i4>0</vt:i4>
      </vt:variant>
      <vt:variant>
        <vt:i4>5</vt:i4>
      </vt:variant>
      <vt:variant>
        <vt:lpwstr>http://www.visionaustralia.org/business-and-professionals/digital-access-consulting/accessibility-toolkit</vt:lpwstr>
      </vt:variant>
      <vt:variant>
        <vt:lpwstr/>
      </vt:variant>
      <vt:variant>
        <vt:i4>8126531</vt:i4>
      </vt:variant>
      <vt:variant>
        <vt:i4>162</vt:i4>
      </vt:variant>
      <vt:variant>
        <vt:i4>0</vt:i4>
      </vt:variant>
      <vt:variant>
        <vt:i4>5</vt:i4>
      </vt:variant>
      <vt:variant>
        <vt:lpwstr>mailto:athelp@visionaustralia.org</vt:lpwstr>
      </vt:variant>
      <vt:variant>
        <vt:lpwstr/>
      </vt:variant>
      <vt:variant>
        <vt:i4>917553</vt:i4>
      </vt:variant>
      <vt:variant>
        <vt:i4>159</vt:i4>
      </vt:variant>
      <vt:variant>
        <vt:i4>0</vt:i4>
      </vt:variant>
      <vt:variant>
        <vt:i4>5</vt:i4>
      </vt:variant>
      <vt:variant>
        <vt:lpwstr>mailto:advocacy@visionaustralia.org</vt:lpwstr>
      </vt:variant>
      <vt:variant>
        <vt:lpwstr/>
      </vt:variant>
      <vt:variant>
        <vt:i4>8257577</vt:i4>
      </vt:variant>
      <vt:variant>
        <vt:i4>156</vt:i4>
      </vt:variant>
      <vt:variant>
        <vt:i4>0</vt:i4>
      </vt:variant>
      <vt:variant>
        <vt:i4>5</vt:i4>
      </vt:variant>
      <vt:variant>
        <vt:lpwstr>https://humanrights.gov.au/</vt:lpwstr>
      </vt:variant>
      <vt:variant>
        <vt:lpwstr/>
      </vt:variant>
      <vt:variant>
        <vt:i4>917553</vt:i4>
      </vt:variant>
      <vt:variant>
        <vt:i4>153</vt:i4>
      </vt:variant>
      <vt:variant>
        <vt:i4>0</vt:i4>
      </vt:variant>
      <vt:variant>
        <vt:i4>5</vt:i4>
      </vt:variant>
      <vt:variant>
        <vt:lpwstr>mailto:advocacy@visionaustralia.org</vt:lpwstr>
      </vt:variant>
      <vt:variant>
        <vt:lpwstr/>
      </vt:variant>
      <vt:variant>
        <vt:i4>8257577</vt:i4>
      </vt:variant>
      <vt:variant>
        <vt:i4>150</vt:i4>
      </vt:variant>
      <vt:variant>
        <vt:i4>0</vt:i4>
      </vt:variant>
      <vt:variant>
        <vt:i4>5</vt:i4>
      </vt:variant>
      <vt:variant>
        <vt:lpwstr>https://humanrights.gov.au/</vt:lpwstr>
      </vt:variant>
      <vt:variant>
        <vt:lpwstr/>
      </vt:variant>
      <vt:variant>
        <vt:i4>2687023</vt:i4>
      </vt:variant>
      <vt:variant>
        <vt:i4>147</vt:i4>
      </vt:variant>
      <vt:variant>
        <vt:i4>0</vt:i4>
      </vt:variant>
      <vt:variant>
        <vt:i4>5</vt:i4>
      </vt:variant>
      <vt:variant>
        <vt:lpwstr/>
      </vt:variant>
      <vt:variant>
        <vt:lpwstr>_Sample_email</vt:lpwstr>
      </vt:variant>
      <vt:variant>
        <vt:i4>7471197</vt:i4>
      </vt:variant>
      <vt:variant>
        <vt:i4>144</vt:i4>
      </vt:variant>
      <vt:variant>
        <vt:i4>0</vt:i4>
      </vt:variant>
      <vt:variant>
        <vt:i4>5</vt:i4>
      </vt:variant>
      <vt:variant>
        <vt:lpwstr>mailto:%3cprintaccess@visionaustralia.org%3e</vt:lpwstr>
      </vt:variant>
      <vt:variant>
        <vt:lpwstr/>
      </vt:variant>
      <vt:variant>
        <vt:i4>6946940</vt:i4>
      </vt:variant>
      <vt:variant>
        <vt:i4>141</vt:i4>
      </vt:variant>
      <vt:variant>
        <vt:i4>0</vt:i4>
      </vt:variant>
      <vt:variant>
        <vt:i4>5</vt:i4>
      </vt:variant>
      <vt:variant>
        <vt:lpwstr/>
      </vt:variant>
      <vt:variant>
        <vt:lpwstr>_Related_resources</vt:lpwstr>
      </vt:variant>
      <vt:variant>
        <vt:i4>8126531</vt:i4>
      </vt:variant>
      <vt:variant>
        <vt:i4>138</vt:i4>
      </vt:variant>
      <vt:variant>
        <vt:i4>0</vt:i4>
      </vt:variant>
      <vt:variant>
        <vt:i4>5</vt:i4>
      </vt:variant>
      <vt:variant>
        <vt:lpwstr>mailto:athelp@visionaustralia.org</vt:lpwstr>
      </vt:variant>
      <vt:variant>
        <vt:lpwstr/>
      </vt:variant>
      <vt:variant>
        <vt:i4>2621453</vt:i4>
      </vt:variant>
      <vt:variant>
        <vt:i4>135</vt:i4>
      </vt:variant>
      <vt:variant>
        <vt:i4>0</vt:i4>
      </vt:variant>
      <vt:variant>
        <vt:i4>5</vt:i4>
      </vt:variant>
      <vt:variant>
        <vt:lpwstr>https://visionaustralia-my.sharepoint.com/personal/liz_dalakouras_visionaustralia_org/Documents/Stand up for your rights - Disability Discrimination Act.docx?web=1</vt:lpwstr>
      </vt:variant>
      <vt:variant>
        <vt:lpwstr/>
      </vt:variant>
      <vt:variant>
        <vt:i4>917571</vt:i4>
      </vt:variant>
      <vt:variant>
        <vt:i4>132</vt:i4>
      </vt:variant>
      <vt:variant>
        <vt:i4>0</vt:i4>
      </vt:variant>
      <vt:variant>
        <vt:i4>5</vt:i4>
      </vt:variant>
      <vt:variant>
        <vt:lpwstr>https://humanrights.gov.au/our-work/disability-rights/publications/guidelines-equal-access-digital-goods-and-services</vt:lpwstr>
      </vt:variant>
      <vt:variant>
        <vt:lpwstr/>
      </vt:variant>
      <vt:variant>
        <vt:i4>2687031</vt:i4>
      </vt:variant>
      <vt:variant>
        <vt:i4>129</vt:i4>
      </vt:variant>
      <vt:variant>
        <vt:i4>0</vt:i4>
      </vt:variant>
      <vt:variant>
        <vt:i4>5</vt:i4>
      </vt:variant>
      <vt:variant>
        <vt:lpwstr>https://www.legislation.gov.au/C2004A04426/latest/text</vt:lpwstr>
      </vt:variant>
      <vt:variant>
        <vt:lpwstr/>
      </vt:variant>
      <vt:variant>
        <vt:i4>4063342</vt:i4>
      </vt:variant>
      <vt:variant>
        <vt:i4>126</vt:i4>
      </vt:variant>
      <vt:variant>
        <vt:i4>0</vt:i4>
      </vt:variant>
      <vt:variant>
        <vt:i4>5</vt:i4>
      </vt:variant>
      <vt:variant>
        <vt:lpwstr>https://www.un.org/disabilities/documents/convention/convoptprot-e.pdf</vt:lpwstr>
      </vt:variant>
      <vt:variant>
        <vt:lpwstr/>
      </vt:variant>
      <vt:variant>
        <vt:i4>4325444</vt:i4>
      </vt:variant>
      <vt:variant>
        <vt:i4>123</vt:i4>
      </vt:variant>
      <vt:variant>
        <vt:i4>0</vt:i4>
      </vt:variant>
      <vt:variant>
        <vt:i4>5</vt:i4>
      </vt:variant>
      <vt:variant>
        <vt:lpwstr>https://www.digital.gov.au/policy/digital-experience/digital-service-standard</vt:lpwstr>
      </vt:variant>
      <vt:variant>
        <vt:lpwstr/>
      </vt:variant>
      <vt:variant>
        <vt:i4>1835026</vt:i4>
      </vt:variant>
      <vt:variant>
        <vt:i4>120</vt:i4>
      </vt:variant>
      <vt:variant>
        <vt:i4>0</vt:i4>
      </vt:variant>
      <vt:variant>
        <vt:i4>5</vt:i4>
      </vt:variant>
      <vt:variant>
        <vt:lpwstr>https://www.w3.org/TR/WCAG20/</vt:lpwstr>
      </vt:variant>
      <vt:variant>
        <vt:lpwstr/>
      </vt:variant>
      <vt:variant>
        <vt:i4>5767284</vt:i4>
      </vt:variant>
      <vt:variant>
        <vt:i4>117</vt:i4>
      </vt:variant>
      <vt:variant>
        <vt:i4>0</vt:i4>
      </vt:variant>
      <vt:variant>
        <vt:i4>5</vt:i4>
      </vt:variant>
      <vt:variant>
        <vt:lpwstr>https://visionaustralia-my.sharepoint.com/personal/liz_dalakouras_visionaustralia_org/Documents/Advocacy work/Stand up for your rights guides/Stand up for your rights - Speaking up for yourself.docx?web=1</vt:lpwstr>
      </vt:variant>
      <vt:variant>
        <vt:lpwstr/>
      </vt:variant>
      <vt:variant>
        <vt:i4>1703995</vt:i4>
      </vt:variant>
      <vt:variant>
        <vt:i4>110</vt:i4>
      </vt:variant>
      <vt:variant>
        <vt:i4>0</vt:i4>
      </vt:variant>
      <vt:variant>
        <vt:i4>5</vt:i4>
      </vt:variant>
      <vt:variant>
        <vt:lpwstr/>
      </vt:variant>
      <vt:variant>
        <vt:lpwstr>_Toc197949947</vt:lpwstr>
      </vt:variant>
      <vt:variant>
        <vt:i4>1703995</vt:i4>
      </vt:variant>
      <vt:variant>
        <vt:i4>104</vt:i4>
      </vt:variant>
      <vt:variant>
        <vt:i4>0</vt:i4>
      </vt:variant>
      <vt:variant>
        <vt:i4>5</vt:i4>
      </vt:variant>
      <vt:variant>
        <vt:lpwstr/>
      </vt:variant>
      <vt:variant>
        <vt:lpwstr>_Toc197949946</vt:lpwstr>
      </vt:variant>
      <vt:variant>
        <vt:i4>1703995</vt:i4>
      </vt:variant>
      <vt:variant>
        <vt:i4>98</vt:i4>
      </vt:variant>
      <vt:variant>
        <vt:i4>0</vt:i4>
      </vt:variant>
      <vt:variant>
        <vt:i4>5</vt:i4>
      </vt:variant>
      <vt:variant>
        <vt:lpwstr/>
      </vt:variant>
      <vt:variant>
        <vt:lpwstr>_Toc197949945</vt:lpwstr>
      </vt:variant>
      <vt:variant>
        <vt:i4>1703995</vt:i4>
      </vt:variant>
      <vt:variant>
        <vt:i4>92</vt:i4>
      </vt:variant>
      <vt:variant>
        <vt:i4>0</vt:i4>
      </vt:variant>
      <vt:variant>
        <vt:i4>5</vt:i4>
      </vt:variant>
      <vt:variant>
        <vt:lpwstr/>
      </vt:variant>
      <vt:variant>
        <vt:lpwstr>_Toc197949944</vt:lpwstr>
      </vt:variant>
      <vt:variant>
        <vt:i4>1703995</vt:i4>
      </vt:variant>
      <vt:variant>
        <vt:i4>86</vt:i4>
      </vt:variant>
      <vt:variant>
        <vt:i4>0</vt:i4>
      </vt:variant>
      <vt:variant>
        <vt:i4>5</vt:i4>
      </vt:variant>
      <vt:variant>
        <vt:lpwstr/>
      </vt:variant>
      <vt:variant>
        <vt:lpwstr>_Toc197949943</vt:lpwstr>
      </vt:variant>
      <vt:variant>
        <vt:i4>1703995</vt:i4>
      </vt:variant>
      <vt:variant>
        <vt:i4>80</vt:i4>
      </vt:variant>
      <vt:variant>
        <vt:i4>0</vt:i4>
      </vt:variant>
      <vt:variant>
        <vt:i4>5</vt:i4>
      </vt:variant>
      <vt:variant>
        <vt:lpwstr/>
      </vt:variant>
      <vt:variant>
        <vt:lpwstr>_Toc197949942</vt:lpwstr>
      </vt:variant>
      <vt:variant>
        <vt:i4>1703995</vt:i4>
      </vt:variant>
      <vt:variant>
        <vt:i4>74</vt:i4>
      </vt:variant>
      <vt:variant>
        <vt:i4>0</vt:i4>
      </vt:variant>
      <vt:variant>
        <vt:i4>5</vt:i4>
      </vt:variant>
      <vt:variant>
        <vt:lpwstr/>
      </vt:variant>
      <vt:variant>
        <vt:lpwstr>_Toc197949941</vt:lpwstr>
      </vt:variant>
      <vt:variant>
        <vt:i4>1703995</vt:i4>
      </vt:variant>
      <vt:variant>
        <vt:i4>68</vt:i4>
      </vt:variant>
      <vt:variant>
        <vt:i4>0</vt:i4>
      </vt:variant>
      <vt:variant>
        <vt:i4>5</vt:i4>
      </vt:variant>
      <vt:variant>
        <vt:lpwstr/>
      </vt:variant>
      <vt:variant>
        <vt:lpwstr>_Toc197949940</vt:lpwstr>
      </vt:variant>
      <vt:variant>
        <vt:i4>1900603</vt:i4>
      </vt:variant>
      <vt:variant>
        <vt:i4>62</vt:i4>
      </vt:variant>
      <vt:variant>
        <vt:i4>0</vt:i4>
      </vt:variant>
      <vt:variant>
        <vt:i4>5</vt:i4>
      </vt:variant>
      <vt:variant>
        <vt:lpwstr/>
      </vt:variant>
      <vt:variant>
        <vt:lpwstr>_Toc197949939</vt:lpwstr>
      </vt:variant>
      <vt:variant>
        <vt:i4>1900603</vt:i4>
      </vt:variant>
      <vt:variant>
        <vt:i4>56</vt:i4>
      </vt:variant>
      <vt:variant>
        <vt:i4>0</vt:i4>
      </vt:variant>
      <vt:variant>
        <vt:i4>5</vt:i4>
      </vt:variant>
      <vt:variant>
        <vt:lpwstr/>
      </vt:variant>
      <vt:variant>
        <vt:lpwstr>_Toc197949938</vt:lpwstr>
      </vt:variant>
      <vt:variant>
        <vt:i4>1900603</vt:i4>
      </vt:variant>
      <vt:variant>
        <vt:i4>50</vt:i4>
      </vt:variant>
      <vt:variant>
        <vt:i4>0</vt:i4>
      </vt:variant>
      <vt:variant>
        <vt:i4>5</vt:i4>
      </vt:variant>
      <vt:variant>
        <vt:lpwstr/>
      </vt:variant>
      <vt:variant>
        <vt:lpwstr>_Toc197949937</vt:lpwstr>
      </vt:variant>
      <vt:variant>
        <vt:i4>1900603</vt:i4>
      </vt:variant>
      <vt:variant>
        <vt:i4>44</vt:i4>
      </vt:variant>
      <vt:variant>
        <vt:i4>0</vt:i4>
      </vt:variant>
      <vt:variant>
        <vt:i4>5</vt:i4>
      </vt:variant>
      <vt:variant>
        <vt:lpwstr/>
      </vt:variant>
      <vt:variant>
        <vt:lpwstr>_Toc197949936</vt:lpwstr>
      </vt:variant>
      <vt:variant>
        <vt:i4>1900603</vt:i4>
      </vt:variant>
      <vt:variant>
        <vt:i4>38</vt:i4>
      </vt:variant>
      <vt:variant>
        <vt:i4>0</vt:i4>
      </vt:variant>
      <vt:variant>
        <vt:i4>5</vt:i4>
      </vt:variant>
      <vt:variant>
        <vt:lpwstr/>
      </vt:variant>
      <vt:variant>
        <vt:lpwstr>_Toc197949935</vt:lpwstr>
      </vt:variant>
      <vt:variant>
        <vt:i4>1900603</vt:i4>
      </vt:variant>
      <vt:variant>
        <vt:i4>32</vt:i4>
      </vt:variant>
      <vt:variant>
        <vt:i4>0</vt:i4>
      </vt:variant>
      <vt:variant>
        <vt:i4>5</vt:i4>
      </vt:variant>
      <vt:variant>
        <vt:lpwstr/>
      </vt:variant>
      <vt:variant>
        <vt:lpwstr>_Toc197949934</vt:lpwstr>
      </vt:variant>
      <vt:variant>
        <vt:i4>1900603</vt:i4>
      </vt:variant>
      <vt:variant>
        <vt:i4>26</vt:i4>
      </vt:variant>
      <vt:variant>
        <vt:i4>0</vt:i4>
      </vt:variant>
      <vt:variant>
        <vt:i4>5</vt:i4>
      </vt:variant>
      <vt:variant>
        <vt:lpwstr/>
      </vt:variant>
      <vt:variant>
        <vt:lpwstr>_Toc197949933</vt:lpwstr>
      </vt:variant>
      <vt:variant>
        <vt:i4>1900603</vt:i4>
      </vt:variant>
      <vt:variant>
        <vt:i4>20</vt:i4>
      </vt:variant>
      <vt:variant>
        <vt:i4>0</vt:i4>
      </vt:variant>
      <vt:variant>
        <vt:i4>5</vt:i4>
      </vt:variant>
      <vt:variant>
        <vt:lpwstr/>
      </vt:variant>
      <vt:variant>
        <vt:lpwstr>_Toc197949932</vt:lpwstr>
      </vt:variant>
      <vt:variant>
        <vt:i4>1900603</vt:i4>
      </vt:variant>
      <vt:variant>
        <vt:i4>14</vt:i4>
      </vt:variant>
      <vt:variant>
        <vt:i4>0</vt:i4>
      </vt:variant>
      <vt:variant>
        <vt:i4>5</vt:i4>
      </vt:variant>
      <vt:variant>
        <vt:lpwstr/>
      </vt:variant>
      <vt:variant>
        <vt:lpwstr>_Toc197949931</vt:lpwstr>
      </vt:variant>
      <vt:variant>
        <vt:i4>1900603</vt:i4>
      </vt:variant>
      <vt:variant>
        <vt:i4>8</vt:i4>
      </vt:variant>
      <vt:variant>
        <vt:i4>0</vt:i4>
      </vt:variant>
      <vt:variant>
        <vt:i4>5</vt:i4>
      </vt:variant>
      <vt:variant>
        <vt:lpwstr/>
      </vt:variant>
      <vt:variant>
        <vt:lpwstr>_Toc197949930</vt:lpwstr>
      </vt:variant>
      <vt:variant>
        <vt:i4>1835067</vt:i4>
      </vt:variant>
      <vt:variant>
        <vt:i4>2</vt:i4>
      </vt:variant>
      <vt:variant>
        <vt:i4>0</vt:i4>
      </vt:variant>
      <vt:variant>
        <vt:i4>5</vt:i4>
      </vt:variant>
      <vt:variant>
        <vt:lpwstr/>
      </vt:variant>
      <vt:variant>
        <vt:lpwstr>_Toc197949929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Web and digital skills</dc:title>
  <dc:subject/>
  <cp:keywords/>
  <dc:description/>
  <dcterms:created xsi:type="dcterms:W3CDTF">2025-05-06T21:26:00Z</dcterms:created>
  <dcterms:modified xsi:type="dcterms:W3CDTF">2025-12-03T02:31:00Z</dcterms:modified>
</cp:coreProperties>
</file>